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E215E" w14:textId="0E03086E" w:rsidR="00294FB0" w:rsidRDefault="00E759D6">
      <w:pPr>
        <w:jc w:val="left"/>
        <w:rPr>
          <w:rFonts w:ascii="Arial" w:hAnsi="Arial" w:cs="Arial"/>
          <w:b/>
          <w:color w:val="000000" w:themeColor="text1"/>
          <w:kern w:val="2"/>
          <w:sz w:val="24"/>
          <w:szCs w:val="24"/>
          <w:lang w:eastAsia="zh-CN"/>
        </w:rPr>
      </w:pPr>
      <w:r>
        <w:rPr>
          <w:rFonts w:ascii="Arial" w:hAnsi="Arial" w:cs="Arial"/>
          <w:b/>
          <w:color w:val="000000" w:themeColor="text1"/>
          <w:kern w:val="2"/>
          <w:sz w:val="24"/>
          <w:szCs w:val="24"/>
          <w:lang w:eastAsia="zh-CN"/>
        </w:rPr>
        <w:t>3GPP TSG-RAN WG2 Meeting #12</w:t>
      </w:r>
      <w:r w:rsidR="00CF5FD6">
        <w:rPr>
          <w:rFonts w:ascii="Arial" w:hAnsi="Arial" w:cs="Arial"/>
          <w:b/>
          <w:color w:val="000000" w:themeColor="text1"/>
          <w:kern w:val="2"/>
          <w:sz w:val="24"/>
          <w:szCs w:val="24"/>
          <w:lang w:eastAsia="zh-CN"/>
        </w:rPr>
        <w:t>7bis</w:t>
      </w:r>
      <w:r w:rsidR="0092081D">
        <w:rPr>
          <w:rFonts w:ascii="Arial" w:hAnsi="Arial" w:cs="Arial"/>
          <w:b/>
          <w:color w:val="000000" w:themeColor="text1"/>
          <w:kern w:val="2"/>
          <w:sz w:val="24"/>
          <w:szCs w:val="24"/>
          <w:lang w:eastAsia="zh-CN"/>
        </w:rPr>
        <w:t xml:space="preserve">   </w:t>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sidR="0092081D">
        <w:rPr>
          <w:rFonts w:ascii="Arial" w:hAnsi="Arial" w:cs="Arial"/>
          <w:b/>
          <w:color w:val="000000" w:themeColor="text1"/>
          <w:kern w:val="2"/>
          <w:sz w:val="24"/>
          <w:szCs w:val="24"/>
          <w:lang w:eastAsia="zh-CN"/>
        </w:rPr>
        <w:t xml:space="preserve">   </w:t>
      </w:r>
      <w:r>
        <w:rPr>
          <w:rFonts w:ascii="Arial" w:hAnsi="Arial" w:cs="Arial"/>
          <w:b/>
          <w:color w:val="000000" w:themeColor="text1"/>
          <w:kern w:val="2"/>
          <w:sz w:val="24"/>
          <w:szCs w:val="24"/>
          <w:lang w:eastAsia="zh-CN"/>
        </w:rPr>
        <w:t>R2-</w:t>
      </w:r>
      <w:r w:rsidR="00B958B0">
        <w:rPr>
          <w:rFonts w:ascii="Arial" w:hAnsi="Arial" w:cs="Arial"/>
          <w:b/>
          <w:color w:val="000000" w:themeColor="text1"/>
          <w:kern w:val="2"/>
          <w:sz w:val="24"/>
          <w:szCs w:val="24"/>
          <w:lang w:eastAsia="zh-CN"/>
        </w:rPr>
        <w:t>2408837</w:t>
      </w:r>
    </w:p>
    <w:p w14:paraId="09C2E353" w14:textId="7F22CCD7" w:rsidR="00294FB0" w:rsidRDefault="00CF5FD6">
      <w:pPr>
        <w:jc w:val="left"/>
        <w:rPr>
          <w:b/>
          <w:color w:val="000000" w:themeColor="text1"/>
        </w:rPr>
      </w:pPr>
      <w:r>
        <w:rPr>
          <w:rFonts w:ascii="Arial" w:hAnsi="Arial"/>
          <w:b/>
          <w:color w:val="000000" w:themeColor="text1"/>
          <w:sz w:val="24"/>
        </w:rPr>
        <w:t>Hefei</w:t>
      </w:r>
      <w:r w:rsidR="00E759D6">
        <w:rPr>
          <w:rFonts w:ascii="Arial" w:hAnsi="Arial"/>
          <w:b/>
          <w:color w:val="000000" w:themeColor="text1"/>
          <w:sz w:val="24"/>
        </w:rPr>
        <w:t xml:space="preserve">, </w:t>
      </w:r>
      <w:r>
        <w:rPr>
          <w:rFonts w:ascii="Arial" w:hAnsi="Arial"/>
          <w:b/>
          <w:color w:val="000000" w:themeColor="text1"/>
          <w:sz w:val="24"/>
        </w:rPr>
        <w:t>China</w:t>
      </w:r>
      <w:r w:rsidR="00E759D6">
        <w:rPr>
          <w:rFonts w:ascii="Arial" w:hAnsi="Arial"/>
          <w:b/>
          <w:color w:val="000000" w:themeColor="text1"/>
          <w:sz w:val="24"/>
        </w:rPr>
        <w:t xml:space="preserve">, </w:t>
      </w:r>
      <w:r>
        <w:rPr>
          <w:rFonts w:ascii="Arial" w:hAnsi="Arial"/>
          <w:b/>
          <w:color w:val="000000" w:themeColor="text1"/>
          <w:sz w:val="24"/>
        </w:rPr>
        <w:t>October</w:t>
      </w:r>
      <w:r w:rsidR="00E759D6">
        <w:rPr>
          <w:rFonts w:ascii="Arial" w:hAnsi="Arial"/>
          <w:b/>
          <w:color w:val="000000" w:themeColor="text1"/>
          <w:sz w:val="24"/>
        </w:rPr>
        <w:t xml:space="preserve"> </w:t>
      </w:r>
      <w:r>
        <w:rPr>
          <w:rFonts w:ascii="Arial" w:hAnsi="Arial"/>
          <w:b/>
          <w:color w:val="000000" w:themeColor="text1"/>
          <w:sz w:val="24"/>
        </w:rPr>
        <w:t>14</w:t>
      </w:r>
      <w:r w:rsidR="00E759D6">
        <w:rPr>
          <w:rFonts w:ascii="Arial" w:hAnsi="Arial"/>
          <w:b/>
          <w:color w:val="000000" w:themeColor="text1"/>
          <w:sz w:val="24"/>
        </w:rPr>
        <w:t xml:space="preserve"> - </w:t>
      </w:r>
      <w:r>
        <w:rPr>
          <w:rFonts w:ascii="Arial" w:hAnsi="Arial"/>
          <w:b/>
          <w:color w:val="000000" w:themeColor="text1"/>
          <w:sz w:val="24"/>
        </w:rPr>
        <w:t>18</w:t>
      </w:r>
      <w:r w:rsidR="00E759D6">
        <w:rPr>
          <w:rFonts w:ascii="Arial" w:hAnsi="Arial"/>
          <w:b/>
          <w:color w:val="000000" w:themeColor="text1"/>
          <w:sz w:val="24"/>
        </w:rPr>
        <w:t>, 2024</w:t>
      </w:r>
    </w:p>
    <w:p w14:paraId="1497A845" w14:textId="77777777" w:rsidR="00294FB0" w:rsidRDefault="00294FB0">
      <w:pPr>
        <w:pBdr>
          <w:top w:val="single" w:sz="4" w:space="1" w:color="auto"/>
        </w:pBdr>
        <w:spacing w:after="0"/>
        <w:jc w:val="left"/>
        <w:rPr>
          <w:b/>
          <w:color w:val="000000" w:themeColor="text1"/>
          <w:kern w:val="2"/>
          <w:sz w:val="16"/>
          <w:szCs w:val="16"/>
          <w:lang w:eastAsia="zh-CN"/>
        </w:rPr>
      </w:pPr>
    </w:p>
    <w:p w14:paraId="191F0CA0" w14:textId="4768A2C3" w:rsidR="00294FB0" w:rsidRDefault="00E759D6">
      <w:pPr>
        <w:spacing w:after="60"/>
        <w:ind w:left="1555" w:hanging="1555"/>
        <w:jc w:val="left"/>
        <w:rPr>
          <w:b/>
          <w:color w:val="000000" w:themeColor="text1"/>
          <w:kern w:val="2"/>
          <w:lang w:eastAsia="zh-CN"/>
        </w:rPr>
      </w:pPr>
      <w:r>
        <w:rPr>
          <w:b/>
          <w:color w:val="000000" w:themeColor="text1"/>
          <w:kern w:val="2"/>
          <w:lang w:eastAsia="zh-CN"/>
        </w:rPr>
        <w:t>Agenda Item:</w:t>
      </w:r>
      <w:r>
        <w:rPr>
          <w:b/>
          <w:color w:val="000000" w:themeColor="text1"/>
          <w:kern w:val="2"/>
          <w:lang w:eastAsia="zh-CN"/>
        </w:rPr>
        <w:tab/>
        <w:t>8.1.2.</w:t>
      </w:r>
      <w:r w:rsidR="00B03929">
        <w:rPr>
          <w:b/>
          <w:color w:val="000000" w:themeColor="text1"/>
          <w:kern w:val="2"/>
          <w:lang w:eastAsia="zh-CN"/>
        </w:rPr>
        <w:t>3</w:t>
      </w:r>
    </w:p>
    <w:p w14:paraId="57341A62"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Source:</w:t>
      </w:r>
      <w:r>
        <w:rPr>
          <w:b/>
          <w:color w:val="000000" w:themeColor="text1"/>
          <w:kern w:val="2"/>
          <w:lang w:eastAsia="zh-CN"/>
        </w:rPr>
        <w:tab/>
        <w:t>Huawei, HiSilicon</w:t>
      </w:r>
    </w:p>
    <w:p w14:paraId="04E50DA7"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Title:</w:t>
      </w:r>
      <w:r>
        <w:rPr>
          <w:b/>
          <w:color w:val="000000" w:themeColor="text1"/>
          <w:kern w:val="2"/>
          <w:lang w:eastAsia="zh-CN"/>
        </w:rPr>
        <w:tab/>
        <w:t xml:space="preserve">Discussion on </w:t>
      </w:r>
      <w:r w:rsidR="0092081D">
        <w:rPr>
          <w:b/>
          <w:color w:val="000000" w:themeColor="text1"/>
          <w:kern w:val="2"/>
          <w:lang w:eastAsia="zh-CN"/>
        </w:rPr>
        <w:t>LCM for positioning use case</w:t>
      </w:r>
    </w:p>
    <w:p w14:paraId="6249704B"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Document for:</w:t>
      </w:r>
      <w:r>
        <w:rPr>
          <w:b/>
          <w:color w:val="000000" w:themeColor="text1"/>
          <w:kern w:val="2"/>
          <w:lang w:eastAsia="zh-CN"/>
        </w:rPr>
        <w:tab/>
        <w:t>Discussion and decision</w:t>
      </w:r>
    </w:p>
    <w:p w14:paraId="3665E907" w14:textId="77777777" w:rsidR="00294FB0" w:rsidRDefault="00294FB0">
      <w:pPr>
        <w:pBdr>
          <w:bottom w:val="single" w:sz="4" w:space="1" w:color="auto"/>
        </w:pBdr>
        <w:spacing w:after="0"/>
        <w:jc w:val="left"/>
        <w:rPr>
          <w:b/>
          <w:color w:val="000000" w:themeColor="text1"/>
          <w:kern w:val="2"/>
          <w:sz w:val="16"/>
          <w:szCs w:val="16"/>
          <w:lang w:eastAsia="zh-CN"/>
        </w:rPr>
      </w:pPr>
    </w:p>
    <w:p w14:paraId="7EA98E13" w14:textId="77777777" w:rsidR="00294FB0" w:rsidRDefault="00E759D6">
      <w:pPr>
        <w:pStyle w:val="1"/>
        <w:rPr>
          <w:color w:val="000000" w:themeColor="text1"/>
        </w:rPr>
      </w:pPr>
      <w:bookmarkStart w:id="0" w:name="_Ref129681862"/>
      <w:bookmarkStart w:id="1" w:name="_Ref124589705"/>
      <w:r>
        <w:rPr>
          <w:color w:val="000000" w:themeColor="text1"/>
        </w:rPr>
        <w:t>Introduction</w:t>
      </w:r>
      <w:bookmarkEnd w:id="0"/>
      <w:bookmarkEnd w:id="1"/>
    </w:p>
    <w:p w14:paraId="49BC7B9E" w14:textId="09A482AF" w:rsidR="00294FB0" w:rsidRDefault="00E759D6">
      <w:pPr>
        <w:rPr>
          <w:color w:val="000000" w:themeColor="text1"/>
          <w:lang w:val="en-GB" w:eastAsia="zh-CN"/>
        </w:rPr>
      </w:pPr>
      <w:bookmarkStart w:id="2" w:name="_Ref129681832"/>
      <w:r>
        <w:rPr>
          <w:color w:val="000000" w:themeColor="text1"/>
          <w:lang w:val="en-GB" w:eastAsia="zh-CN"/>
        </w:rPr>
        <w:t xml:space="preserve">At </w:t>
      </w:r>
      <w:r w:rsidR="00245C83">
        <w:rPr>
          <w:color w:val="000000" w:themeColor="text1"/>
          <w:lang w:val="en-GB" w:eastAsia="zh-CN"/>
        </w:rPr>
        <w:t xml:space="preserve">the </w:t>
      </w:r>
      <w:r>
        <w:rPr>
          <w:color w:val="000000" w:themeColor="text1"/>
          <w:lang w:val="en-GB" w:eastAsia="zh-CN"/>
        </w:rPr>
        <w:t xml:space="preserve">RAN#102 meeting, a new R19 WI on AI for air interface [1] was approved and revised in </w:t>
      </w:r>
      <w:r w:rsidR="007972B9">
        <w:rPr>
          <w:color w:val="000000" w:themeColor="text1"/>
          <w:lang w:val="en-GB" w:eastAsia="zh-CN"/>
        </w:rPr>
        <w:t xml:space="preserve">the </w:t>
      </w:r>
      <w:r>
        <w:rPr>
          <w:color w:val="000000" w:themeColor="text1"/>
          <w:lang w:val="en-GB" w:eastAsia="zh-CN"/>
        </w:rPr>
        <w:t>RAN</w:t>
      </w:r>
      <w:r>
        <w:rPr>
          <w:rFonts w:hint="eastAsia"/>
          <w:color w:val="000000" w:themeColor="text1"/>
          <w:lang w:val="en-GB" w:eastAsia="zh-CN"/>
        </w:rPr>
        <w:t>#</w:t>
      </w:r>
      <w:r>
        <w:rPr>
          <w:color w:val="000000" w:themeColor="text1"/>
          <w:lang w:val="en-GB" w:eastAsia="zh-CN"/>
        </w:rPr>
        <w:t xml:space="preserve">103 meeting [2]. One objective is </w:t>
      </w:r>
      <w:r w:rsidR="00E72CE1">
        <w:rPr>
          <w:color w:val="000000" w:themeColor="text1"/>
          <w:lang w:val="en-GB" w:eastAsia="zh-CN"/>
        </w:rPr>
        <w:t>specification support for positioning accuracy enhancements</w:t>
      </w:r>
      <w:r>
        <w:rPr>
          <w:color w:val="000000" w:themeColor="text1"/>
          <w:lang w:val="en-GB" w:eastAsia="zh-CN"/>
        </w:rPr>
        <w:t>.</w:t>
      </w:r>
    </w:p>
    <w:tbl>
      <w:tblPr>
        <w:tblStyle w:val="af4"/>
        <w:tblW w:w="0" w:type="auto"/>
        <w:tblLook w:val="04A0" w:firstRow="1" w:lastRow="0" w:firstColumn="1" w:lastColumn="0" w:noHBand="0" w:noVBand="1"/>
      </w:tblPr>
      <w:tblGrid>
        <w:gridCol w:w="9307"/>
      </w:tblGrid>
      <w:tr w:rsidR="00E72CE1" w14:paraId="0A4375A1" w14:textId="77777777" w:rsidTr="00E72CE1">
        <w:tc>
          <w:tcPr>
            <w:tcW w:w="9307" w:type="dxa"/>
          </w:tcPr>
          <w:p w14:paraId="5EDF3B08" w14:textId="77777777" w:rsidR="00E72CE1" w:rsidRDefault="00E72CE1" w:rsidP="00E72CE1">
            <w:pPr>
              <w:numPr>
                <w:ilvl w:val="0"/>
                <w:numId w:val="3"/>
              </w:numPr>
              <w:overflowPunct w:val="0"/>
              <w:snapToGrid/>
              <w:spacing w:after="0"/>
              <w:jc w:val="left"/>
              <w:textAlignment w:val="baseline"/>
              <w:rPr>
                <w:bCs/>
                <w:color w:val="000000" w:themeColor="text1"/>
              </w:rPr>
            </w:pPr>
            <w:r>
              <w:rPr>
                <w:bCs/>
                <w:color w:val="000000" w:themeColor="text1"/>
              </w:rPr>
              <w:t>Positioning accuracy enhancements, encompassing [RAN1/RAN2/RAN3]:</w:t>
            </w:r>
          </w:p>
          <w:p w14:paraId="34E88B8E" w14:textId="77777777" w:rsidR="00E72CE1" w:rsidRPr="00E72CE1" w:rsidRDefault="00E72CE1" w:rsidP="00E72CE1">
            <w:pPr>
              <w:numPr>
                <w:ilvl w:val="1"/>
                <w:numId w:val="3"/>
              </w:numPr>
              <w:overflowPunct w:val="0"/>
              <w:snapToGrid/>
              <w:spacing w:after="0"/>
              <w:jc w:val="left"/>
              <w:textAlignment w:val="baseline"/>
              <w:rPr>
                <w:bCs/>
                <w:color w:val="000000" w:themeColor="text1"/>
              </w:rPr>
            </w:pPr>
            <w:r>
              <w:rPr>
                <w:bCs/>
                <w:color w:val="000000" w:themeColor="text1"/>
              </w:rPr>
              <w:t>D</w:t>
            </w:r>
            <w:r w:rsidRPr="00E72CE1">
              <w:rPr>
                <w:bCs/>
                <w:color w:val="000000" w:themeColor="text1"/>
              </w:rPr>
              <w:t>irect AI/ML positioning:</w:t>
            </w:r>
          </w:p>
          <w:p w14:paraId="583EA4C5" w14:textId="77777777" w:rsidR="00E72CE1" w:rsidRPr="00E72CE1" w:rsidRDefault="00E72CE1" w:rsidP="00E72CE1">
            <w:pPr>
              <w:numPr>
                <w:ilvl w:val="2"/>
                <w:numId w:val="3"/>
              </w:numPr>
              <w:overflowPunct w:val="0"/>
              <w:snapToGrid/>
              <w:spacing w:after="0"/>
              <w:jc w:val="left"/>
              <w:textAlignment w:val="baseline"/>
              <w:rPr>
                <w:bCs/>
                <w:color w:val="000000" w:themeColor="text1"/>
              </w:rPr>
            </w:pPr>
            <w:r w:rsidRPr="00E72CE1">
              <w:rPr>
                <w:bCs/>
                <w:color w:val="000000" w:themeColor="text1"/>
              </w:rPr>
              <w:t>(1</w:t>
            </w:r>
            <w:r w:rsidRPr="00E72CE1">
              <w:rPr>
                <w:bCs/>
                <w:color w:val="000000" w:themeColor="text1"/>
                <w:vertAlign w:val="superscript"/>
              </w:rPr>
              <w:t>st</w:t>
            </w:r>
            <w:r w:rsidRPr="00E72CE1">
              <w:rPr>
                <w:bCs/>
                <w:color w:val="000000" w:themeColor="text1"/>
              </w:rPr>
              <w:t xml:space="preserve"> priority) Case 1: </w:t>
            </w:r>
            <w:r w:rsidRPr="00E72CE1">
              <w:rPr>
                <w:color w:val="000000" w:themeColor="text1"/>
              </w:rPr>
              <w:t>UE-based positioning with UE-side model, direct AI/ML positioning</w:t>
            </w:r>
          </w:p>
          <w:p w14:paraId="7643FFC4" w14:textId="77777777" w:rsidR="00E72CE1" w:rsidRPr="00E72CE1" w:rsidRDefault="00E72CE1" w:rsidP="00E72CE1">
            <w:pPr>
              <w:numPr>
                <w:ilvl w:val="2"/>
                <w:numId w:val="3"/>
              </w:numPr>
              <w:overflowPunct w:val="0"/>
              <w:snapToGrid/>
              <w:spacing w:after="0"/>
              <w:jc w:val="left"/>
              <w:textAlignment w:val="baseline"/>
              <w:rPr>
                <w:bCs/>
                <w:color w:val="000000" w:themeColor="text1"/>
              </w:rPr>
            </w:pPr>
            <w:r w:rsidRPr="00E72CE1">
              <w:rPr>
                <w:bCs/>
                <w:color w:val="000000" w:themeColor="text1"/>
              </w:rPr>
              <w:t>(2</w:t>
            </w:r>
            <w:r w:rsidRPr="00E72CE1">
              <w:rPr>
                <w:bCs/>
                <w:color w:val="000000" w:themeColor="text1"/>
                <w:vertAlign w:val="superscript"/>
              </w:rPr>
              <w:t>nd</w:t>
            </w:r>
            <w:r w:rsidRPr="00E72CE1">
              <w:rPr>
                <w:bCs/>
                <w:color w:val="000000" w:themeColor="text1"/>
              </w:rPr>
              <w:t xml:space="preserve"> priority) Case 2b: </w:t>
            </w:r>
            <w:r w:rsidRPr="00E72CE1">
              <w:rPr>
                <w:color w:val="000000" w:themeColor="text1"/>
              </w:rPr>
              <w:t>UE-assisted/LMF-based positioning with LMF-side model, direct AI/ML positioning</w:t>
            </w:r>
          </w:p>
          <w:p w14:paraId="29B7F91E" w14:textId="77777777" w:rsidR="00E72CE1" w:rsidRPr="00E72CE1" w:rsidRDefault="00E72CE1" w:rsidP="00E72CE1">
            <w:pPr>
              <w:numPr>
                <w:ilvl w:val="2"/>
                <w:numId w:val="3"/>
              </w:numPr>
              <w:overflowPunct w:val="0"/>
              <w:snapToGrid/>
              <w:spacing w:after="0"/>
              <w:jc w:val="left"/>
              <w:textAlignment w:val="baseline"/>
              <w:rPr>
                <w:bCs/>
                <w:color w:val="000000" w:themeColor="text1"/>
              </w:rPr>
            </w:pPr>
            <w:r w:rsidRPr="00E72CE1">
              <w:rPr>
                <w:bCs/>
                <w:color w:val="000000" w:themeColor="text1"/>
              </w:rPr>
              <w:t>(1</w:t>
            </w:r>
            <w:r w:rsidRPr="00E72CE1">
              <w:rPr>
                <w:bCs/>
                <w:color w:val="000000" w:themeColor="text1"/>
                <w:vertAlign w:val="superscript"/>
              </w:rPr>
              <w:t>st</w:t>
            </w:r>
            <w:r w:rsidRPr="00E72CE1">
              <w:rPr>
                <w:bCs/>
                <w:color w:val="000000" w:themeColor="text1"/>
              </w:rPr>
              <w:t xml:space="preserve"> priority) Case 3b:</w:t>
            </w:r>
            <w:r w:rsidRPr="00E72CE1">
              <w:rPr>
                <w:color w:val="000000" w:themeColor="text1"/>
              </w:rPr>
              <w:t xml:space="preserve"> NG-RAN node assisted positioning with LMF-side model, direct AI/ML positioning</w:t>
            </w:r>
          </w:p>
          <w:p w14:paraId="11DCB191" w14:textId="77777777" w:rsidR="00E72CE1" w:rsidRPr="00E72CE1" w:rsidRDefault="00E72CE1" w:rsidP="00E72CE1">
            <w:pPr>
              <w:numPr>
                <w:ilvl w:val="1"/>
                <w:numId w:val="3"/>
              </w:numPr>
              <w:overflowPunct w:val="0"/>
              <w:snapToGrid/>
              <w:spacing w:after="0"/>
              <w:jc w:val="left"/>
              <w:textAlignment w:val="baseline"/>
              <w:rPr>
                <w:bCs/>
                <w:color w:val="000000" w:themeColor="text1"/>
              </w:rPr>
            </w:pPr>
            <w:r w:rsidRPr="00E72CE1">
              <w:rPr>
                <w:bCs/>
                <w:color w:val="000000" w:themeColor="text1"/>
              </w:rPr>
              <w:t xml:space="preserve">AI/ML assisted positioning </w:t>
            </w:r>
            <w:r w:rsidRPr="00E72CE1">
              <w:rPr>
                <w:bCs/>
                <w:color w:val="000000" w:themeColor="text1"/>
              </w:rPr>
              <w:tab/>
            </w:r>
            <w:r w:rsidRPr="00E72CE1">
              <w:rPr>
                <w:bCs/>
                <w:color w:val="000000" w:themeColor="text1"/>
              </w:rPr>
              <w:tab/>
              <w:t xml:space="preserve"> </w:t>
            </w:r>
          </w:p>
          <w:p w14:paraId="5A94CDF5" w14:textId="77777777" w:rsidR="00E72CE1" w:rsidRPr="00E72CE1" w:rsidRDefault="00E72CE1" w:rsidP="00E72CE1">
            <w:pPr>
              <w:numPr>
                <w:ilvl w:val="2"/>
                <w:numId w:val="3"/>
              </w:numPr>
              <w:overflowPunct w:val="0"/>
              <w:snapToGrid/>
              <w:spacing w:after="0"/>
              <w:jc w:val="left"/>
              <w:textAlignment w:val="baseline"/>
              <w:rPr>
                <w:bCs/>
                <w:color w:val="000000" w:themeColor="text1"/>
              </w:rPr>
            </w:pPr>
            <w:r w:rsidRPr="00E72CE1">
              <w:rPr>
                <w:bCs/>
                <w:color w:val="000000" w:themeColor="text1"/>
              </w:rPr>
              <w:t>(2</w:t>
            </w:r>
            <w:r w:rsidRPr="00E72CE1">
              <w:rPr>
                <w:bCs/>
                <w:color w:val="000000" w:themeColor="text1"/>
                <w:vertAlign w:val="superscript"/>
              </w:rPr>
              <w:t>nd</w:t>
            </w:r>
            <w:r w:rsidRPr="00E72CE1">
              <w:rPr>
                <w:bCs/>
                <w:color w:val="000000" w:themeColor="text1"/>
              </w:rPr>
              <w:t xml:space="preserve"> priority) Case 2a: </w:t>
            </w:r>
            <w:r w:rsidRPr="00E72CE1">
              <w:rPr>
                <w:color w:val="000000" w:themeColor="text1"/>
              </w:rPr>
              <w:t>UE-assisted/LMF-based positioning with UE-side model, AI/ML assisted positioning</w:t>
            </w:r>
            <w:r w:rsidRPr="00E72CE1">
              <w:rPr>
                <w:bCs/>
                <w:color w:val="000000" w:themeColor="text1"/>
              </w:rPr>
              <w:tab/>
            </w:r>
          </w:p>
          <w:p w14:paraId="19AE1862" w14:textId="77777777" w:rsidR="00E72CE1" w:rsidRDefault="00E72CE1" w:rsidP="00E72CE1">
            <w:pPr>
              <w:numPr>
                <w:ilvl w:val="2"/>
                <w:numId w:val="3"/>
              </w:numPr>
              <w:overflowPunct w:val="0"/>
              <w:snapToGrid/>
              <w:spacing w:after="0"/>
              <w:jc w:val="left"/>
              <w:textAlignment w:val="baseline"/>
              <w:rPr>
                <w:bCs/>
                <w:color w:val="000000" w:themeColor="text1"/>
              </w:rPr>
            </w:pPr>
            <w:r>
              <w:rPr>
                <w:bCs/>
                <w:color w:val="000000" w:themeColor="text1"/>
              </w:rPr>
              <w:t>(1</w:t>
            </w:r>
            <w:r>
              <w:rPr>
                <w:bCs/>
                <w:color w:val="000000" w:themeColor="text1"/>
                <w:vertAlign w:val="superscript"/>
              </w:rPr>
              <w:t>st</w:t>
            </w:r>
            <w:r>
              <w:rPr>
                <w:bCs/>
                <w:color w:val="000000" w:themeColor="text1"/>
              </w:rPr>
              <w:t xml:space="preserve"> priority) Case 3a: </w:t>
            </w:r>
            <w:r>
              <w:rPr>
                <w:color w:val="000000" w:themeColor="text1"/>
              </w:rPr>
              <w:t>NG-RAN node assisted positioning with gNB-side model, AI/ML assisted positioning</w:t>
            </w:r>
          </w:p>
          <w:p w14:paraId="46EA1C0D" w14:textId="77777777" w:rsidR="00E72CE1" w:rsidRDefault="00E72CE1" w:rsidP="00E72CE1">
            <w:pPr>
              <w:numPr>
                <w:ilvl w:val="1"/>
                <w:numId w:val="3"/>
              </w:numPr>
              <w:overflowPunct w:val="0"/>
              <w:snapToGrid/>
              <w:spacing w:after="0"/>
              <w:jc w:val="left"/>
              <w:textAlignment w:val="baseline"/>
              <w:rPr>
                <w:bCs/>
                <w:color w:val="000000" w:themeColor="text1"/>
              </w:rPr>
            </w:pPr>
            <w:r>
              <w:rPr>
                <w:bCs/>
                <w:color w:val="000000" w:themeColor="text1"/>
              </w:rPr>
              <w:t>Specify necessary measurements, signalling/mechanism(s) to facilitate LCM operations specific to the Positioning accuracy enhancements use cases, if any</w:t>
            </w:r>
          </w:p>
          <w:p w14:paraId="1E42FE42" w14:textId="77777777" w:rsidR="00E72CE1" w:rsidRDefault="00E72CE1" w:rsidP="00E72CE1">
            <w:pPr>
              <w:numPr>
                <w:ilvl w:val="1"/>
                <w:numId w:val="3"/>
              </w:numPr>
              <w:overflowPunct w:val="0"/>
              <w:snapToGrid/>
              <w:spacing w:after="0"/>
              <w:jc w:val="left"/>
              <w:textAlignment w:val="baseline"/>
              <w:rPr>
                <w:bCs/>
                <w:color w:val="000000" w:themeColor="text1"/>
              </w:rPr>
            </w:pPr>
            <w:r>
              <w:rPr>
                <w:bCs/>
                <w:color w:val="000000" w:themeColor="text1"/>
              </w:rPr>
              <w:t>Investigate and specify the necessary signalling of necessary measurement enhancements (if any)</w:t>
            </w:r>
          </w:p>
          <w:p w14:paraId="0B20F429" w14:textId="77777777" w:rsidR="00E72CE1" w:rsidRDefault="00E72CE1" w:rsidP="00E72CE1">
            <w:pPr>
              <w:rPr>
                <w:color w:val="000000" w:themeColor="text1"/>
                <w:lang w:val="en-GB" w:eastAsia="zh-CN"/>
              </w:rPr>
            </w:pPr>
            <w:r>
              <w:rPr>
                <w:bCs/>
                <w:color w:val="000000" w:themeColor="text1"/>
              </w:rPr>
              <w:t>Enabling method(s) to ensure consistency between training and inference regarding NW-side additional conditions (if identified) for inference at UE for relevant positioning sub use cases</w:t>
            </w:r>
          </w:p>
        </w:tc>
      </w:tr>
    </w:tbl>
    <w:p w14:paraId="18C31C4F" w14:textId="07DF2D15" w:rsidR="00294FB0" w:rsidRDefault="00E759D6" w:rsidP="00CF5FD6">
      <w:pPr>
        <w:spacing w:before="120"/>
        <w:rPr>
          <w:color w:val="000000" w:themeColor="text1"/>
          <w:lang w:val="en-GB" w:eastAsia="zh-CN"/>
        </w:rPr>
      </w:pPr>
      <w:r>
        <w:rPr>
          <w:color w:val="000000" w:themeColor="text1"/>
          <w:lang w:val="en-GB" w:eastAsia="zh-CN"/>
        </w:rPr>
        <w:t xml:space="preserve">Following </w:t>
      </w:r>
      <w:r w:rsidR="00245C83">
        <w:rPr>
          <w:color w:val="000000" w:themeColor="text1"/>
          <w:lang w:val="en-GB" w:eastAsia="zh-CN"/>
        </w:rPr>
        <w:t xml:space="preserve">the </w:t>
      </w:r>
      <w:r>
        <w:rPr>
          <w:color w:val="000000" w:themeColor="text1"/>
          <w:lang w:val="en-GB" w:eastAsia="zh-CN"/>
        </w:rPr>
        <w:t>RAN2#12</w:t>
      </w:r>
      <w:r w:rsidR="00CF5FD6">
        <w:rPr>
          <w:color w:val="000000" w:themeColor="text1"/>
          <w:lang w:val="en-GB" w:eastAsia="zh-CN"/>
        </w:rPr>
        <w:t>7bis</w:t>
      </w:r>
      <w:r>
        <w:rPr>
          <w:color w:val="000000" w:themeColor="text1"/>
          <w:lang w:val="en-GB" w:eastAsia="zh-CN"/>
        </w:rPr>
        <w:t xml:space="preserve"> agenda, this paper is to provide RAN2 impacts </w:t>
      </w:r>
      <w:r w:rsidR="00E72CE1">
        <w:rPr>
          <w:color w:val="000000" w:themeColor="text1"/>
          <w:lang w:val="en-GB" w:eastAsia="zh-CN"/>
        </w:rPr>
        <w:t>analysis on</w:t>
      </w:r>
      <w:r>
        <w:rPr>
          <w:color w:val="000000" w:themeColor="text1"/>
          <w:lang w:val="en-GB" w:eastAsia="zh-CN"/>
        </w:rPr>
        <w:t xml:space="preserve"> LCM for </w:t>
      </w:r>
      <w:r w:rsidR="00E72CE1">
        <w:rPr>
          <w:color w:val="000000" w:themeColor="text1"/>
          <w:lang w:val="en-GB" w:eastAsia="zh-CN"/>
        </w:rPr>
        <w:t>positioning accuracy enhancements</w:t>
      </w:r>
      <w:r w:rsidR="00B35EAB">
        <w:rPr>
          <w:color w:val="000000" w:themeColor="text1"/>
          <w:lang w:val="en-GB" w:eastAsia="zh-CN"/>
        </w:rPr>
        <w:t xml:space="preserve"> 1st priority</w:t>
      </w:r>
      <w:r w:rsidR="00E72CE1">
        <w:rPr>
          <w:color w:val="000000" w:themeColor="text1"/>
          <w:lang w:val="en-GB" w:eastAsia="zh-CN"/>
        </w:rPr>
        <w:t xml:space="preserve"> use case</w:t>
      </w:r>
      <w:r>
        <w:rPr>
          <w:color w:val="000000" w:themeColor="text1"/>
          <w:lang w:val="en-GB" w:eastAsia="zh-CN"/>
        </w:rPr>
        <w:t>.</w:t>
      </w:r>
      <w:r w:rsidR="00392864">
        <w:rPr>
          <w:color w:val="000000" w:themeColor="text1"/>
          <w:lang w:val="en-GB" w:eastAsia="zh-CN"/>
        </w:rPr>
        <w:t xml:space="preserve"> </w:t>
      </w:r>
    </w:p>
    <w:tbl>
      <w:tblPr>
        <w:tblStyle w:val="af4"/>
        <w:tblW w:w="0" w:type="auto"/>
        <w:tblLook w:val="04A0" w:firstRow="1" w:lastRow="0" w:firstColumn="1" w:lastColumn="0" w:noHBand="0" w:noVBand="1"/>
      </w:tblPr>
      <w:tblGrid>
        <w:gridCol w:w="9307"/>
      </w:tblGrid>
      <w:tr w:rsidR="00294FB0" w14:paraId="20CA5760" w14:textId="77777777">
        <w:tc>
          <w:tcPr>
            <w:tcW w:w="9307" w:type="dxa"/>
          </w:tcPr>
          <w:p w14:paraId="57BCAF5D" w14:textId="77777777" w:rsidR="00526811" w:rsidRPr="00526811" w:rsidRDefault="00526811" w:rsidP="00526811">
            <w:pPr>
              <w:keepNext/>
              <w:tabs>
                <w:tab w:val="left" w:pos="907"/>
              </w:tabs>
              <w:autoSpaceDE/>
              <w:autoSpaceDN/>
              <w:adjustRightInd/>
              <w:snapToGrid/>
              <w:spacing w:before="240" w:after="60"/>
              <w:jc w:val="left"/>
              <w:outlineLvl w:val="3"/>
              <w:rPr>
                <w:rFonts w:ascii="Arial" w:eastAsia="MS Mincho" w:hAnsi="Arial" w:cs="Arial"/>
                <w:bCs/>
                <w:i/>
                <w:sz w:val="24"/>
                <w:szCs w:val="28"/>
                <w:lang w:val="en-GB" w:eastAsia="en-GB"/>
              </w:rPr>
            </w:pPr>
            <w:r w:rsidRPr="00526811">
              <w:rPr>
                <w:rFonts w:ascii="Arial" w:eastAsia="MS Mincho" w:hAnsi="Arial" w:cs="Arial"/>
                <w:bCs/>
                <w:sz w:val="24"/>
                <w:szCs w:val="28"/>
                <w:lang w:val="en-GB" w:eastAsia="en-GB"/>
              </w:rPr>
              <w:t>8.1.2.3</w:t>
            </w:r>
            <w:r w:rsidRPr="00526811">
              <w:rPr>
                <w:rFonts w:ascii="Arial" w:eastAsia="MS Mincho" w:hAnsi="Arial" w:cs="Arial"/>
                <w:bCs/>
                <w:sz w:val="24"/>
                <w:szCs w:val="28"/>
                <w:lang w:val="en-GB" w:eastAsia="en-GB"/>
              </w:rPr>
              <w:tab/>
              <w:t>LCM for Positioning use case</w:t>
            </w:r>
          </w:p>
          <w:p w14:paraId="774B5A0B" w14:textId="31A639EC" w:rsidR="00294FB0" w:rsidRPr="00526811" w:rsidRDefault="00526811" w:rsidP="00526811">
            <w:pPr>
              <w:autoSpaceDE/>
              <w:autoSpaceDN/>
              <w:adjustRightInd/>
              <w:snapToGrid/>
              <w:spacing w:before="40" w:after="0"/>
              <w:jc w:val="left"/>
              <w:rPr>
                <w:rFonts w:ascii="Arial" w:eastAsia="MS Mincho" w:hAnsi="Arial"/>
                <w:i/>
                <w:noProof/>
                <w:sz w:val="18"/>
                <w:szCs w:val="24"/>
                <w:lang w:val="en-GB" w:eastAsia="en-GB"/>
              </w:rPr>
            </w:pPr>
            <w:r w:rsidRPr="00526811">
              <w:rPr>
                <w:rFonts w:ascii="Arial" w:eastAsia="MS Mincho" w:hAnsi="Arial"/>
                <w:i/>
                <w:noProof/>
                <w:sz w:val="18"/>
                <w:szCs w:val="24"/>
                <w:lang w:eastAsia="en-GB"/>
              </w:rPr>
              <w:t>Contributions should focus on LCM for UE-sided model, but can discuss NW-sided model and should focus on 1</w:t>
            </w:r>
            <w:r w:rsidRPr="00526811">
              <w:rPr>
                <w:rFonts w:ascii="Arial" w:eastAsia="MS Mincho" w:hAnsi="Arial"/>
                <w:i/>
                <w:noProof/>
                <w:sz w:val="18"/>
                <w:szCs w:val="24"/>
                <w:vertAlign w:val="superscript"/>
                <w:lang w:eastAsia="en-GB"/>
              </w:rPr>
              <w:t>st</w:t>
            </w:r>
            <w:r w:rsidRPr="00526811">
              <w:rPr>
                <w:rFonts w:ascii="Arial" w:eastAsia="MS Mincho" w:hAnsi="Arial"/>
                <w:i/>
                <w:noProof/>
                <w:sz w:val="18"/>
                <w:szCs w:val="24"/>
                <w:lang w:eastAsia="en-GB"/>
              </w:rPr>
              <w:t xml:space="preserve"> priority positioning use cases.  Aspects related to data collection should be covered in 8.1.3</w:t>
            </w:r>
          </w:p>
        </w:tc>
      </w:tr>
    </w:tbl>
    <w:p w14:paraId="0D86CFA0" w14:textId="77777777" w:rsidR="00294FB0" w:rsidRDefault="00294FB0">
      <w:pPr>
        <w:rPr>
          <w:color w:val="000000" w:themeColor="text1"/>
          <w:lang w:val="en-GB" w:eastAsia="zh-CN"/>
        </w:rPr>
      </w:pPr>
    </w:p>
    <w:p w14:paraId="07D7E720" w14:textId="77777777" w:rsidR="00294FB0" w:rsidRDefault="00E759D6">
      <w:pPr>
        <w:pStyle w:val="1"/>
        <w:rPr>
          <w:color w:val="000000" w:themeColor="text1"/>
          <w:lang w:eastAsia="zh-CN"/>
        </w:rPr>
      </w:pPr>
      <w:r>
        <w:rPr>
          <w:color w:val="000000" w:themeColor="text1"/>
          <w:lang w:eastAsia="zh-CN"/>
        </w:rPr>
        <w:t>Discussion</w:t>
      </w:r>
    </w:p>
    <w:p w14:paraId="00CA5A5F" w14:textId="28EC5D2D" w:rsidR="00294FB0" w:rsidRDefault="00E759D6" w:rsidP="002920E2">
      <w:pPr>
        <w:spacing w:before="120"/>
        <w:rPr>
          <w:color w:val="000000" w:themeColor="text1"/>
          <w:lang w:eastAsia="zh-CN"/>
        </w:rPr>
      </w:pPr>
      <w:r>
        <w:rPr>
          <w:color w:val="000000" w:themeColor="text1"/>
          <w:lang w:eastAsia="zh-CN"/>
        </w:rPr>
        <w:t xml:space="preserve">In the following sections, we will discuss the potential RAN2 impacts </w:t>
      </w:r>
      <w:r>
        <w:rPr>
          <w:rFonts w:hint="eastAsia"/>
          <w:color w:val="000000" w:themeColor="text1"/>
          <w:lang w:eastAsia="zh-CN"/>
        </w:rPr>
        <w:t>to</w:t>
      </w:r>
      <w:r>
        <w:rPr>
          <w:color w:val="000000" w:themeColor="text1"/>
          <w:lang w:eastAsia="zh-CN"/>
        </w:rPr>
        <w:t xml:space="preserve"> support the </w:t>
      </w:r>
      <w:r w:rsidR="00920B61">
        <w:rPr>
          <w:color w:val="000000" w:themeColor="text1"/>
          <w:lang w:eastAsia="zh-CN"/>
        </w:rPr>
        <w:t xml:space="preserve">LCM of the </w:t>
      </w:r>
      <w:r>
        <w:rPr>
          <w:color w:val="000000" w:themeColor="text1"/>
          <w:lang w:eastAsia="zh-CN"/>
        </w:rPr>
        <w:t xml:space="preserve">above </w:t>
      </w:r>
      <w:r w:rsidR="00920B61">
        <w:rPr>
          <w:color w:val="000000" w:themeColor="text1"/>
          <w:lang w:eastAsia="zh-CN"/>
        </w:rPr>
        <w:t>positioning use case</w:t>
      </w:r>
      <w:r>
        <w:rPr>
          <w:color w:val="000000" w:themeColor="text1"/>
          <w:lang w:eastAsia="zh-CN"/>
        </w:rPr>
        <w:t xml:space="preserve"> for </w:t>
      </w:r>
      <w:r w:rsidR="00920B61">
        <w:rPr>
          <w:color w:val="000000" w:themeColor="text1"/>
          <w:lang w:eastAsia="zh-CN"/>
        </w:rPr>
        <w:t xml:space="preserve">both </w:t>
      </w:r>
      <w:r>
        <w:rPr>
          <w:color w:val="000000" w:themeColor="text1"/>
          <w:lang w:eastAsia="zh-CN"/>
        </w:rPr>
        <w:t xml:space="preserve">the UE-sided </w:t>
      </w:r>
      <w:r w:rsidR="00920B61">
        <w:rPr>
          <w:color w:val="000000" w:themeColor="text1"/>
          <w:lang w:eastAsia="zh-CN"/>
        </w:rPr>
        <w:t xml:space="preserve">and NW-sided </w:t>
      </w:r>
      <w:r w:rsidR="00245C83">
        <w:rPr>
          <w:color w:val="000000" w:themeColor="text1"/>
          <w:lang w:eastAsia="zh-CN"/>
        </w:rPr>
        <w:t>models</w:t>
      </w:r>
      <w:r w:rsidR="00C85E86">
        <w:rPr>
          <w:color w:val="000000" w:themeColor="text1"/>
          <w:lang w:eastAsia="zh-CN"/>
        </w:rPr>
        <w:t>, respectively</w:t>
      </w:r>
      <w:r>
        <w:rPr>
          <w:color w:val="000000" w:themeColor="text1"/>
          <w:lang w:eastAsia="zh-CN"/>
        </w:rPr>
        <w:t>.</w:t>
      </w:r>
    </w:p>
    <w:p w14:paraId="0EBF519B" w14:textId="4CD0A2AA" w:rsidR="007D72A6" w:rsidRDefault="007D72A6" w:rsidP="002920E2">
      <w:pPr>
        <w:spacing w:before="120"/>
        <w:rPr>
          <w:color w:val="000000" w:themeColor="text1"/>
          <w:lang w:eastAsia="zh-CN"/>
        </w:rPr>
      </w:pPr>
      <w:r>
        <w:rPr>
          <w:rFonts w:hint="eastAsia"/>
          <w:color w:val="000000" w:themeColor="text1"/>
          <w:lang w:eastAsia="zh-CN"/>
        </w:rPr>
        <w:t>F</w:t>
      </w:r>
      <w:r>
        <w:rPr>
          <w:color w:val="000000" w:themeColor="text1"/>
          <w:lang w:eastAsia="zh-CN"/>
        </w:rPr>
        <w:t xml:space="preserve">or UE-sided model, Case 1 is </w:t>
      </w:r>
      <w:r w:rsidR="00B35EAB">
        <w:rPr>
          <w:color w:val="000000" w:themeColor="text1"/>
          <w:lang w:eastAsia="zh-CN"/>
        </w:rPr>
        <w:t>analyzed.</w:t>
      </w:r>
    </w:p>
    <w:p w14:paraId="22A53FFE" w14:textId="51B77897" w:rsidR="00B35EAB" w:rsidRDefault="00B35EAB" w:rsidP="002920E2">
      <w:pPr>
        <w:spacing w:before="120"/>
        <w:rPr>
          <w:color w:val="000000" w:themeColor="text1"/>
          <w:lang w:val="en-GB" w:eastAsia="zh-CN"/>
        </w:rPr>
      </w:pPr>
      <w:r>
        <w:rPr>
          <w:rFonts w:hint="eastAsia"/>
          <w:color w:val="000000" w:themeColor="text1"/>
          <w:lang w:eastAsia="zh-CN"/>
        </w:rPr>
        <w:t>F</w:t>
      </w:r>
      <w:r>
        <w:rPr>
          <w:color w:val="000000" w:themeColor="text1"/>
          <w:lang w:eastAsia="zh-CN"/>
        </w:rPr>
        <w:t xml:space="preserve">or NW-sided models, </w:t>
      </w:r>
      <w:r>
        <w:rPr>
          <w:color w:val="000000" w:themeColor="text1"/>
          <w:lang w:val="en-GB" w:eastAsia="zh-CN"/>
        </w:rPr>
        <w:t>Case 3b (LMF-sided model) and Case 3a (gNB-sided model)</w:t>
      </w:r>
      <w:r w:rsidR="00F51745">
        <w:rPr>
          <w:color w:val="000000" w:themeColor="text1"/>
          <w:lang w:val="en-GB" w:eastAsia="zh-CN"/>
        </w:rPr>
        <w:t xml:space="preserve"> are analyzed.</w:t>
      </w:r>
    </w:p>
    <w:p w14:paraId="069A073C" w14:textId="77777777" w:rsidR="00EC6069" w:rsidRDefault="00EC6069" w:rsidP="002920E2">
      <w:pPr>
        <w:spacing w:before="120"/>
        <w:rPr>
          <w:color w:val="000000" w:themeColor="text1"/>
          <w:lang w:val="en-GB" w:eastAsia="zh-CN"/>
        </w:rPr>
      </w:pPr>
    </w:p>
    <w:p w14:paraId="6DF99446" w14:textId="77777777" w:rsidR="009A6DD5" w:rsidRDefault="009A6DD5" w:rsidP="009A6DD5">
      <w:pPr>
        <w:pStyle w:val="2"/>
        <w:rPr>
          <w:lang w:eastAsia="zh-CN"/>
        </w:rPr>
      </w:pPr>
      <w:r>
        <w:rPr>
          <w:rFonts w:hint="eastAsia"/>
          <w:lang w:eastAsia="zh-CN"/>
        </w:rPr>
        <w:t>U</w:t>
      </w:r>
      <w:r>
        <w:rPr>
          <w:lang w:eastAsia="zh-CN"/>
        </w:rPr>
        <w:t>E-sided model for positioning</w:t>
      </w:r>
    </w:p>
    <w:p w14:paraId="1ABA3041" w14:textId="77777777" w:rsidR="00294FB0" w:rsidRDefault="00E759D6">
      <w:pPr>
        <w:rPr>
          <w:color w:val="000000" w:themeColor="text1"/>
          <w:lang w:eastAsia="zh-CN"/>
        </w:rPr>
      </w:pPr>
      <w:r>
        <w:rPr>
          <w:color w:val="000000" w:themeColor="text1"/>
          <w:lang w:eastAsia="zh-CN"/>
        </w:rPr>
        <w:t>In the objective, there are two type of UE-sided model for positioning accuracy enhancements, as highlighted with yellow marker [1].</w:t>
      </w:r>
    </w:p>
    <w:tbl>
      <w:tblPr>
        <w:tblStyle w:val="af4"/>
        <w:tblW w:w="0" w:type="auto"/>
        <w:tblLook w:val="04A0" w:firstRow="1" w:lastRow="0" w:firstColumn="1" w:lastColumn="0" w:noHBand="0" w:noVBand="1"/>
      </w:tblPr>
      <w:tblGrid>
        <w:gridCol w:w="9307"/>
      </w:tblGrid>
      <w:tr w:rsidR="00294FB0" w14:paraId="0918DE6E" w14:textId="77777777">
        <w:tc>
          <w:tcPr>
            <w:tcW w:w="9307" w:type="dxa"/>
          </w:tcPr>
          <w:p w14:paraId="73D9DF23" w14:textId="77777777" w:rsidR="00294FB0" w:rsidRDefault="00E759D6">
            <w:pPr>
              <w:numPr>
                <w:ilvl w:val="0"/>
                <w:numId w:val="3"/>
              </w:numPr>
              <w:overflowPunct w:val="0"/>
              <w:snapToGrid/>
              <w:spacing w:after="0"/>
              <w:jc w:val="left"/>
              <w:textAlignment w:val="baseline"/>
              <w:rPr>
                <w:bCs/>
                <w:color w:val="000000" w:themeColor="text1"/>
              </w:rPr>
            </w:pPr>
            <w:r>
              <w:rPr>
                <w:bCs/>
                <w:color w:val="000000" w:themeColor="text1"/>
              </w:rPr>
              <w:lastRenderedPageBreak/>
              <w:t>Positioning accuracy enhancements, encompassing [RAN1/RAN2/RAN3]:</w:t>
            </w:r>
          </w:p>
          <w:p w14:paraId="08524465" w14:textId="77777777" w:rsidR="00294FB0" w:rsidRDefault="00E759D6">
            <w:pPr>
              <w:numPr>
                <w:ilvl w:val="1"/>
                <w:numId w:val="3"/>
              </w:numPr>
              <w:overflowPunct w:val="0"/>
              <w:snapToGrid/>
              <w:spacing w:after="0"/>
              <w:jc w:val="left"/>
              <w:textAlignment w:val="baseline"/>
              <w:rPr>
                <w:bCs/>
                <w:color w:val="000000" w:themeColor="text1"/>
              </w:rPr>
            </w:pPr>
            <w:r>
              <w:rPr>
                <w:bCs/>
                <w:color w:val="000000" w:themeColor="text1"/>
              </w:rPr>
              <w:t>Direct AI/ML positioning:</w:t>
            </w:r>
          </w:p>
          <w:p w14:paraId="571681C6" w14:textId="77777777" w:rsidR="00294FB0" w:rsidRDefault="00E759D6">
            <w:pPr>
              <w:numPr>
                <w:ilvl w:val="2"/>
                <w:numId w:val="3"/>
              </w:numPr>
              <w:overflowPunct w:val="0"/>
              <w:snapToGrid/>
              <w:spacing w:after="0"/>
              <w:jc w:val="left"/>
              <w:textAlignment w:val="baseline"/>
              <w:rPr>
                <w:bCs/>
                <w:color w:val="000000" w:themeColor="text1"/>
                <w:highlight w:val="yellow"/>
              </w:rPr>
            </w:pPr>
            <w:r>
              <w:rPr>
                <w:bCs/>
                <w:color w:val="000000" w:themeColor="text1"/>
                <w:highlight w:val="yellow"/>
              </w:rPr>
              <w:t>(1</w:t>
            </w:r>
            <w:r>
              <w:rPr>
                <w:bCs/>
                <w:color w:val="000000" w:themeColor="text1"/>
                <w:highlight w:val="yellow"/>
                <w:vertAlign w:val="superscript"/>
              </w:rPr>
              <w:t>st</w:t>
            </w:r>
            <w:r>
              <w:rPr>
                <w:bCs/>
                <w:color w:val="000000" w:themeColor="text1"/>
                <w:highlight w:val="yellow"/>
              </w:rPr>
              <w:t xml:space="preserve"> priority) Case 1: </w:t>
            </w:r>
            <w:r>
              <w:rPr>
                <w:color w:val="000000" w:themeColor="text1"/>
                <w:highlight w:val="yellow"/>
              </w:rPr>
              <w:t>UE-based positioning with UE-side model, direct AI/ML positioning</w:t>
            </w:r>
          </w:p>
          <w:p w14:paraId="157D73C8" w14:textId="77777777" w:rsidR="00294FB0" w:rsidRDefault="00E759D6">
            <w:pPr>
              <w:numPr>
                <w:ilvl w:val="2"/>
                <w:numId w:val="3"/>
              </w:numPr>
              <w:overflowPunct w:val="0"/>
              <w:snapToGrid/>
              <w:spacing w:after="0"/>
              <w:jc w:val="left"/>
              <w:textAlignment w:val="baseline"/>
              <w:rPr>
                <w:bCs/>
                <w:color w:val="000000" w:themeColor="text1"/>
              </w:rPr>
            </w:pPr>
            <w:r>
              <w:rPr>
                <w:bCs/>
                <w:color w:val="000000" w:themeColor="text1"/>
              </w:rPr>
              <w:t>(2</w:t>
            </w:r>
            <w:r>
              <w:rPr>
                <w:bCs/>
                <w:color w:val="000000" w:themeColor="text1"/>
                <w:vertAlign w:val="superscript"/>
              </w:rPr>
              <w:t>nd</w:t>
            </w:r>
            <w:r>
              <w:rPr>
                <w:bCs/>
                <w:color w:val="000000" w:themeColor="text1"/>
              </w:rPr>
              <w:t xml:space="preserve"> priority) Case 2b: </w:t>
            </w:r>
            <w:r>
              <w:rPr>
                <w:color w:val="000000" w:themeColor="text1"/>
              </w:rPr>
              <w:t>UE-assisted/LMF-based positioning with LMF-side model, direct AI/ML positioning</w:t>
            </w:r>
          </w:p>
          <w:p w14:paraId="08CF73E3" w14:textId="77777777" w:rsidR="00294FB0" w:rsidRDefault="00E759D6">
            <w:pPr>
              <w:numPr>
                <w:ilvl w:val="2"/>
                <w:numId w:val="3"/>
              </w:numPr>
              <w:overflowPunct w:val="0"/>
              <w:snapToGrid/>
              <w:spacing w:after="0"/>
              <w:jc w:val="left"/>
              <w:textAlignment w:val="baseline"/>
              <w:rPr>
                <w:bCs/>
                <w:color w:val="000000" w:themeColor="text1"/>
              </w:rPr>
            </w:pPr>
            <w:r>
              <w:rPr>
                <w:bCs/>
                <w:color w:val="000000" w:themeColor="text1"/>
              </w:rPr>
              <w:t>(1</w:t>
            </w:r>
            <w:r>
              <w:rPr>
                <w:bCs/>
                <w:color w:val="000000" w:themeColor="text1"/>
                <w:vertAlign w:val="superscript"/>
              </w:rPr>
              <w:t>st</w:t>
            </w:r>
            <w:r>
              <w:rPr>
                <w:bCs/>
                <w:color w:val="000000" w:themeColor="text1"/>
              </w:rPr>
              <w:t xml:space="preserve"> priority) Case 3b:</w:t>
            </w:r>
            <w:r>
              <w:rPr>
                <w:color w:val="000000" w:themeColor="text1"/>
              </w:rPr>
              <w:t xml:space="preserve"> NG-RAN node assisted positioning with LMF-side model, direct AI/ML positioning</w:t>
            </w:r>
          </w:p>
          <w:p w14:paraId="199D6FBC" w14:textId="77777777" w:rsidR="00294FB0" w:rsidRDefault="00E759D6">
            <w:pPr>
              <w:numPr>
                <w:ilvl w:val="1"/>
                <w:numId w:val="3"/>
              </w:numPr>
              <w:overflowPunct w:val="0"/>
              <w:snapToGrid/>
              <w:spacing w:after="0"/>
              <w:jc w:val="left"/>
              <w:textAlignment w:val="baseline"/>
              <w:rPr>
                <w:bCs/>
                <w:color w:val="000000" w:themeColor="text1"/>
              </w:rPr>
            </w:pPr>
            <w:r>
              <w:rPr>
                <w:bCs/>
                <w:color w:val="000000" w:themeColor="text1"/>
              </w:rPr>
              <w:t xml:space="preserve">AI/ML assisted positioning </w:t>
            </w:r>
            <w:r>
              <w:rPr>
                <w:bCs/>
                <w:color w:val="000000" w:themeColor="text1"/>
              </w:rPr>
              <w:tab/>
            </w:r>
            <w:r>
              <w:rPr>
                <w:bCs/>
                <w:color w:val="000000" w:themeColor="text1"/>
              </w:rPr>
              <w:tab/>
              <w:t xml:space="preserve"> </w:t>
            </w:r>
          </w:p>
          <w:p w14:paraId="47D42F7A" w14:textId="77777777" w:rsidR="00294FB0" w:rsidRDefault="00E759D6">
            <w:pPr>
              <w:numPr>
                <w:ilvl w:val="2"/>
                <w:numId w:val="3"/>
              </w:numPr>
              <w:overflowPunct w:val="0"/>
              <w:snapToGrid/>
              <w:spacing w:after="0"/>
              <w:jc w:val="left"/>
              <w:textAlignment w:val="baseline"/>
              <w:rPr>
                <w:bCs/>
                <w:color w:val="000000" w:themeColor="text1"/>
              </w:rPr>
            </w:pPr>
            <w:r>
              <w:rPr>
                <w:bCs/>
                <w:color w:val="000000" w:themeColor="text1"/>
                <w:highlight w:val="yellow"/>
              </w:rPr>
              <w:t>(2</w:t>
            </w:r>
            <w:r>
              <w:rPr>
                <w:bCs/>
                <w:color w:val="000000" w:themeColor="text1"/>
                <w:highlight w:val="yellow"/>
                <w:vertAlign w:val="superscript"/>
              </w:rPr>
              <w:t>nd</w:t>
            </w:r>
            <w:r>
              <w:rPr>
                <w:bCs/>
                <w:color w:val="000000" w:themeColor="text1"/>
                <w:highlight w:val="yellow"/>
              </w:rPr>
              <w:t xml:space="preserve"> priority) Case 2a: </w:t>
            </w:r>
            <w:r>
              <w:rPr>
                <w:color w:val="000000" w:themeColor="text1"/>
                <w:highlight w:val="yellow"/>
              </w:rPr>
              <w:t>UE-assisted/LMF-based positioning with UE-side model, AI/ML assisted positioning</w:t>
            </w:r>
            <w:r>
              <w:rPr>
                <w:bCs/>
                <w:color w:val="000000" w:themeColor="text1"/>
              </w:rPr>
              <w:tab/>
            </w:r>
          </w:p>
          <w:p w14:paraId="322E2D4B" w14:textId="77777777" w:rsidR="00294FB0" w:rsidRDefault="00E759D6">
            <w:pPr>
              <w:numPr>
                <w:ilvl w:val="2"/>
                <w:numId w:val="3"/>
              </w:numPr>
              <w:overflowPunct w:val="0"/>
              <w:snapToGrid/>
              <w:spacing w:after="0"/>
              <w:jc w:val="left"/>
              <w:textAlignment w:val="baseline"/>
              <w:rPr>
                <w:bCs/>
                <w:color w:val="000000" w:themeColor="text1"/>
              </w:rPr>
            </w:pPr>
            <w:r>
              <w:rPr>
                <w:bCs/>
                <w:color w:val="000000" w:themeColor="text1"/>
              </w:rPr>
              <w:t>(1</w:t>
            </w:r>
            <w:r>
              <w:rPr>
                <w:bCs/>
                <w:color w:val="000000" w:themeColor="text1"/>
                <w:vertAlign w:val="superscript"/>
              </w:rPr>
              <w:t>st</w:t>
            </w:r>
            <w:r>
              <w:rPr>
                <w:bCs/>
                <w:color w:val="000000" w:themeColor="text1"/>
              </w:rPr>
              <w:t xml:space="preserve"> priority) Case 3a: </w:t>
            </w:r>
            <w:r>
              <w:rPr>
                <w:color w:val="000000" w:themeColor="text1"/>
              </w:rPr>
              <w:t>NG-RAN node assisted positioning with gNB-side model, AI/ML assisted positioning</w:t>
            </w:r>
          </w:p>
          <w:p w14:paraId="308C6526" w14:textId="77777777" w:rsidR="00294FB0" w:rsidRDefault="00E759D6">
            <w:pPr>
              <w:numPr>
                <w:ilvl w:val="1"/>
                <w:numId w:val="3"/>
              </w:numPr>
              <w:overflowPunct w:val="0"/>
              <w:snapToGrid/>
              <w:spacing w:after="0"/>
              <w:jc w:val="left"/>
              <w:textAlignment w:val="baseline"/>
              <w:rPr>
                <w:bCs/>
                <w:color w:val="000000" w:themeColor="text1"/>
              </w:rPr>
            </w:pPr>
            <w:r>
              <w:rPr>
                <w:bCs/>
                <w:color w:val="000000" w:themeColor="text1"/>
              </w:rPr>
              <w:t>Specify necessary measurements, signalling/mechanism(s) to facilitate LCM operations specific to the Positioning accuracy enhancements use cases, if any</w:t>
            </w:r>
          </w:p>
          <w:p w14:paraId="1511208C" w14:textId="77777777" w:rsidR="00294FB0" w:rsidRDefault="00E759D6">
            <w:pPr>
              <w:numPr>
                <w:ilvl w:val="1"/>
                <w:numId w:val="3"/>
              </w:numPr>
              <w:overflowPunct w:val="0"/>
              <w:snapToGrid/>
              <w:spacing w:after="0"/>
              <w:jc w:val="left"/>
              <w:textAlignment w:val="baseline"/>
              <w:rPr>
                <w:bCs/>
                <w:color w:val="000000" w:themeColor="text1"/>
              </w:rPr>
            </w:pPr>
            <w:r>
              <w:rPr>
                <w:bCs/>
                <w:color w:val="000000" w:themeColor="text1"/>
              </w:rPr>
              <w:t>Investigate and specify the necessary signalling of necessary measurement enhancements (if any)</w:t>
            </w:r>
          </w:p>
          <w:p w14:paraId="4D1A681C" w14:textId="77777777" w:rsidR="00294FB0" w:rsidRDefault="00E759D6">
            <w:pPr>
              <w:numPr>
                <w:ilvl w:val="1"/>
                <w:numId w:val="3"/>
              </w:numPr>
              <w:overflowPunct w:val="0"/>
              <w:snapToGrid/>
              <w:spacing w:after="0"/>
              <w:jc w:val="left"/>
              <w:textAlignment w:val="baseline"/>
              <w:rPr>
                <w:bCs/>
                <w:color w:val="000000" w:themeColor="text1"/>
              </w:rPr>
            </w:pPr>
            <w:r>
              <w:rPr>
                <w:bCs/>
                <w:color w:val="000000" w:themeColor="text1"/>
              </w:rPr>
              <w:t>Enabling method(s) to ensure consistency between training and inference regarding NW-side additional conditions (if identified) for inference at UE for relevant positioning sub use cases</w:t>
            </w:r>
          </w:p>
        </w:tc>
      </w:tr>
    </w:tbl>
    <w:p w14:paraId="3FD5A2ED" w14:textId="77777777" w:rsidR="00FD07FD" w:rsidRDefault="00FD07FD">
      <w:pPr>
        <w:spacing w:before="120"/>
        <w:rPr>
          <w:color w:val="000000" w:themeColor="text1"/>
          <w:lang w:val="en-GB" w:eastAsia="zh-CN"/>
        </w:rPr>
      </w:pPr>
    </w:p>
    <w:p w14:paraId="1A19D6CA" w14:textId="2E2440C5" w:rsidR="002920E2" w:rsidRDefault="002920E2">
      <w:pPr>
        <w:spacing w:before="120"/>
        <w:rPr>
          <w:color w:val="000000" w:themeColor="text1"/>
          <w:lang w:val="en-GB" w:eastAsia="zh-CN"/>
        </w:rPr>
      </w:pPr>
      <w:r>
        <w:rPr>
          <w:rFonts w:hint="eastAsia"/>
          <w:color w:val="000000" w:themeColor="text1"/>
          <w:lang w:val="en-GB" w:eastAsia="zh-CN"/>
        </w:rPr>
        <w:t>I</w:t>
      </w:r>
      <w:r>
        <w:rPr>
          <w:color w:val="000000" w:themeColor="text1"/>
          <w:lang w:val="en-GB" w:eastAsia="zh-CN"/>
        </w:rPr>
        <w:t xml:space="preserve">n </w:t>
      </w:r>
      <w:r w:rsidR="00245C83">
        <w:rPr>
          <w:color w:val="000000" w:themeColor="text1"/>
          <w:lang w:val="en-GB" w:eastAsia="zh-CN"/>
        </w:rPr>
        <w:t xml:space="preserve">the </w:t>
      </w:r>
      <w:r>
        <w:rPr>
          <w:color w:val="000000" w:themeColor="text1"/>
          <w:lang w:val="en-GB" w:eastAsia="zh-CN"/>
        </w:rPr>
        <w:t xml:space="preserve">RAN2 </w:t>
      </w:r>
      <w:r w:rsidR="000E2BC2">
        <w:rPr>
          <w:color w:val="000000" w:themeColor="text1"/>
          <w:lang w:val="en-GB" w:eastAsia="zh-CN"/>
        </w:rPr>
        <w:t>#</w:t>
      </w:r>
      <w:r>
        <w:rPr>
          <w:color w:val="000000" w:themeColor="text1"/>
          <w:lang w:val="en-GB" w:eastAsia="zh-CN"/>
        </w:rPr>
        <w:t xml:space="preserve">125b meeting, there are </w:t>
      </w:r>
      <w:r w:rsidR="00245C83">
        <w:rPr>
          <w:color w:val="000000" w:themeColor="text1"/>
          <w:lang w:val="en-GB" w:eastAsia="zh-CN"/>
        </w:rPr>
        <w:t xml:space="preserve">the </w:t>
      </w:r>
      <w:r>
        <w:rPr>
          <w:color w:val="000000" w:themeColor="text1"/>
          <w:lang w:val="en-GB" w:eastAsia="zh-CN"/>
        </w:rPr>
        <w:t xml:space="preserve">following agreements for </w:t>
      </w:r>
      <w:r w:rsidR="00245C83">
        <w:rPr>
          <w:color w:val="000000" w:themeColor="text1"/>
          <w:lang w:val="en-GB" w:eastAsia="zh-CN"/>
        </w:rPr>
        <w:t xml:space="preserve">the </w:t>
      </w:r>
      <w:r>
        <w:rPr>
          <w:color w:val="000000" w:themeColor="text1"/>
          <w:lang w:val="en-GB" w:eastAsia="zh-CN"/>
        </w:rPr>
        <w:t>UE-sided model.</w:t>
      </w:r>
    </w:p>
    <w:tbl>
      <w:tblPr>
        <w:tblStyle w:val="af4"/>
        <w:tblW w:w="0" w:type="auto"/>
        <w:tblLook w:val="04A0" w:firstRow="1" w:lastRow="0" w:firstColumn="1" w:lastColumn="0" w:noHBand="0" w:noVBand="1"/>
      </w:tblPr>
      <w:tblGrid>
        <w:gridCol w:w="9307"/>
      </w:tblGrid>
      <w:tr w:rsidR="002920E2" w14:paraId="30B47A3B" w14:textId="77777777" w:rsidTr="002920E2">
        <w:tc>
          <w:tcPr>
            <w:tcW w:w="9307" w:type="dxa"/>
          </w:tcPr>
          <w:p w14:paraId="6C51B907" w14:textId="77777777" w:rsidR="002920E2" w:rsidRPr="006315D2" w:rsidRDefault="002920E2" w:rsidP="002920E2">
            <w:pPr>
              <w:spacing w:before="120"/>
              <w:rPr>
                <w:b/>
                <w:iCs/>
                <w:color w:val="000000" w:themeColor="text1"/>
                <w:lang w:eastAsia="zh-CN"/>
              </w:rPr>
            </w:pPr>
            <w:r w:rsidRPr="006315D2">
              <w:rPr>
                <w:b/>
                <w:iCs/>
                <w:color w:val="000000" w:themeColor="text1"/>
                <w:lang w:eastAsia="zh-CN"/>
              </w:rPr>
              <w:t>Agreements</w:t>
            </w:r>
            <w:r w:rsidR="006315D2">
              <w:rPr>
                <w:b/>
                <w:iCs/>
                <w:color w:val="000000" w:themeColor="text1"/>
                <w:lang w:eastAsia="zh-CN"/>
              </w:rPr>
              <w:t>:</w:t>
            </w:r>
          </w:p>
          <w:p w14:paraId="163443D9" w14:textId="77777777" w:rsidR="002920E2" w:rsidRPr="002920E2" w:rsidRDefault="002920E2" w:rsidP="002920E2">
            <w:pPr>
              <w:spacing w:before="120"/>
              <w:rPr>
                <w:iCs/>
                <w:color w:val="000000" w:themeColor="text1"/>
                <w:lang w:eastAsia="zh-CN"/>
              </w:rPr>
            </w:pPr>
            <w:r w:rsidRPr="002920E2">
              <w:rPr>
                <w:iCs/>
                <w:color w:val="000000" w:themeColor="text1"/>
                <w:lang w:eastAsia="zh-CN"/>
              </w:rPr>
              <w:t>1.</w:t>
            </w:r>
            <w:r w:rsidRPr="002920E2">
              <w:rPr>
                <w:iCs/>
                <w:color w:val="000000" w:themeColor="text1"/>
                <w:lang w:eastAsia="zh-CN"/>
              </w:rPr>
              <w:tab/>
              <w:t xml:space="preserve">Which AI/ML-enabled Features/FGs and functionalities are supported should be standardized. The details wait for RAN1’s progress.   “supported” means that the UE is capable of supporting the functionality and doesn’t mean necessarily that the UE has the model available.  FFS what functionality refers to.  </w:t>
            </w:r>
          </w:p>
          <w:p w14:paraId="6E1B8A83" w14:textId="77777777" w:rsidR="002920E2" w:rsidRPr="002920E2" w:rsidRDefault="002920E2" w:rsidP="002920E2">
            <w:pPr>
              <w:spacing w:before="120"/>
              <w:rPr>
                <w:iCs/>
                <w:color w:val="000000" w:themeColor="text1"/>
                <w:lang w:eastAsia="zh-CN"/>
              </w:rPr>
            </w:pPr>
            <w:r w:rsidRPr="002920E2">
              <w:rPr>
                <w:iCs/>
                <w:color w:val="000000" w:themeColor="text1"/>
                <w:lang w:eastAsia="zh-CN"/>
              </w:rPr>
              <w:t>2.</w:t>
            </w:r>
            <w:r w:rsidRPr="002920E2">
              <w:rPr>
                <w:iCs/>
                <w:color w:val="000000" w:themeColor="text1"/>
                <w:lang w:eastAsia="zh-CN"/>
              </w:rPr>
              <w:tab/>
              <w:t>Supported AI/ML-enabled Features/FGs and supported functionalities are included in UE capability.</w:t>
            </w:r>
          </w:p>
          <w:p w14:paraId="319DA3A6" w14:textId="77777777" w:rsidR="002920E2" w:rsidRPr="002920E2" w:rsidRDefault="002920E2" w:rsidP="002920E2">
            <w:pPr>
              <w:spacing w:before="120"/>
              <w:rPr>
                <w:b/>
                <w:bCs/>
                <w:color w:val="000000" w:themeColor="text1"/>
                <w:lang w:eastAsia="zh-CN"/>
              </w:rPr>
            </w:pPr>
            <w:r w:rsidRPr="002920E2">
              <w:rPr>
                <w:b/>
                <w:bCs/>
                <w:color w:val="000000" w:themeColor="text1"/>
                <w:lang w:eastAsia="zh-CN"/>
              </w:rPr>
              <w:t xml:space="preserve">Agreements for positioning and beam management </w:t>
            </w:r>
          </w:p>
          <w:p w14:paraId="079BEC0D" w14:textId="77777777" w:rsidR="002920E2" w:rsidRPr="002920E2" w:rsidRDefault="002920E2" w:rsidP="002920E2">
            <w:pPr>
              <w:numPr>
                <w:ilvl w:val="0"/>
                <w:numId w:val="4"/>
              </w:numPr>
              <w:spacing w:before="120"/>
              <w:rPr>
                <w:color w:val="000000" w:themeColor="text1"/>
                <w:lang w:eastAsia="zh-CN"/>
              </w:rPr>
            </w:pPr>
            <w:r w:rsidRPr="002920E2">
              <w:rPr>
                <w:color w:val="000000" w:themeColor="text1"/>
                <w:lang w:eastAsia="zh-CN"/>
              </w:rPr>
              <w:t xml:space="preserve">Support proactive reporting of UE-sided applicable functionality, e.g., the UE reports its applicable AI/ML functionalities via UAI message/LPP message.  </w:t>
            </w:r>
          </w:p>
          <w:p w14:paraId="03BB72E9" w14:textId="77777777" w:rsidR="002920E2" w:rsidRPr="002920E2" w:rsidRDefault="002920E2" w:rsidP="002920E2">
            <w:pPr>
              <w:numPr>
                <w:ilvl w:val="0"/>
                <w:numId w:val="4"/>
              </w:numPr>
              <w:spacing w:before="120"/>
              <w:rPr>
                <w:color w:val="000000" w:themeColor="text1"/>
                <w:lang w:eastAsia="zh-CN"/>
              </w:rPr>
            </w:pPr>
            <w:r w:rsidRPr="002920E2">
              <w:rPr>
                <w:color w:val="000000" w:themeColor="text1"/>
                <w:lang w:eastAsia="zh-CN"/>
              </w:rPr>
              <w:t xml:space="preserve">Support reactive reporting of UE-sided applicable functionality.  The NW configures AI/ML functionalities via RRC/LPP message.  FFS what the configuration contains. FFS how to report applicable functionality and what is applicable functionality </w:t>
            </w:r>
          </w:p>
          <w:p w14:paraId="4934135C" w14:textId="77777777" w:rsidR="002920E2" w:rsidRPr="002920E2" w:rsidRDefault="002920E2" w:rsidP="002920E2">
            <w:pPr>
              <w:spacing w:before="120"/>
              <w:rPr>
                <w:color w:val="000000" w:themeColor="text1"/>
                <w:lang w:eastAsia="zh-CN"/>
              </w:rPr>
            </w:pPr>
            <w:r w:rsidRPr="002920E2">
              <w:rPr>
                <w:color w:val="000000" w:themeColor="text1"/>
                <w:lang w:eastAsia="zh-CN"/>
              </w:rPr>
              <w:t>3</w:t>
            </w:r>
            <w:r w:rsidRPr="002920E2">
              <w:rPr>
                <w:color w:val="000000" w:themeColor="text1"/>
                <w:lang w:eastAsia="zh-CN"/>
              </w:rPr>
              <w:tab/>
              <w:t>FFS how the two approaches will be specified and whether we can combine them into one procedure.    FFS how to report applicable functionality, what is applicable functionality, how the UE determines which function is applicable or not (if it is needed)</w:t>
            </w:r>
          </w:p>
          <w:p w14:paraId="6DD78B88" w14:textId="77777777" w:rsidR="002920E2" w:rsidRPr="002920E2" w:rsidRDefault="002920E2" w:rsidP="002920E2">
            <w:pPr>
              <w:spacing w:before="120"/>
              <w:rPr>
                <w:b/>
                <w:bCs/>
                <w:color w:val="000000" w:themeColor="text1"/>
                <w:lang w:eastAsia="zh-CN"/>
              </w:rPr>
            </w:pPr>
            <w:r w:rsidRPr="002920E2">
              <w:rPr>
                <w:b/>
                <w:bCs/>
                <w:color w:val="000000" w:themeColor="text1"/>
                <w:lang w:eastAsia="zh-CN"/>
              </w:rPr>
              <w:t>Agreements:</w:t>
            </w:r>
          </w:p>
          <w:p w14:paraId="0110DBD1" w14:textId="77777777" w:rsidR="002920E2" w:rsidRPr="002920E2" w:rsidRDefault="002920E2" w:rsidP="002920E2">
            <w:pPr>
              <w:spacing w:before="120"/>
              <w:rPr>
                <w:color w:val="000000" w:themeColor="text1"/>
                <w:lang w:eastAsia="zh-CN"/>
              </w:rPr>
            </w:pPr>
            <w:r w:rsidRPr="002920E2">
              <w:rPr>
                <w:color w:val="000000" w:themeColor="text1"/>
                <w:lang w:eastAsia="zh-CN"/>
              </w:rPr>
              <w:t>1</w:t>
            </w:r>
            <w:r w:rsidRPr="002920E2">
              <w:rPr>
                <w:color w:val="000000" w:themeColor="text1"/>
                <w:lang w:eastAsia="zh-CN"/>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7ECD9AB1" w14:textId="77777777" w:rsidR="002920E2" w:rsidRPr="002920E2" w:rsidRDefault="002920E2">
            <w:pPr>
              <w:spacing w:before="120"/>
              <w:rPr>
                <w:color w:val="000000" w:themeColor="text1"/>
                <w:lang w:eastAsia="zh-CN"/>
              </w:rPr>
            </w:pPr>
            <w:r w:rsidRPr="002920E2">
              <w:rPr>
                <w:color w:val="000000" w:themeColor="text1"/>
                <w:lang w:eastAsia="zh-CN"/>
              </w:rPr>
              <w:t>2</w:t>
            </w:r>
            <w:r w:rsidRPr="002920E2">
              <w:rPr>
                <w:color w:val="000000" w:themeColor="text1"/>
                <w:lang w:eastAsia="zh-CN"/>
              </w:rPr>
              <w:tab/>
              <w:t>“UE-autonomous, UE’s decision is not reported to the network” is not considered for Rel-19</w:t>
            </w:r>
          </w:p>
        </w:tc>
      </w:tr>
    </w:tbl>
    <w:p w14:paraId="60C3EE64" w14:textId="77777777" w:rsidR="00FD07FD" w:rsidRDefault="00FD07FD" w:rsidP="00F25F45">
      <w:pPr>
        <w:spacing w:before="120"/>
        <w:rPr>
          <w:color w:val="000000" w:themeColor="text1"/>
          <w:lang w:val="en-GB" w:eastAsia="zh-CN"/>
        </w:rPr>
      </w:pPr>
    </w:p>
    <w:p w14:paraId="136C9D7F" w14:textId="01D84461" w:rsidR="00F25F45" w:rsidRDefault="00F25F45" w:rsidP="00F25F45">
      <w:pPr>
        <w:spacing w:before="120"/>
        <w:rPr>
          <w:color w:val="000000" w:themeColor="text1"/>
          <w:lang w:val="en-GB" w:eastAsia="zh-CN"/>
        </w:rPr>
      </w:pPr>
      <w:r>
        <w:rPr>
          <w:rFonts w:hint="eastAsia"/>
          <w:color w:val="000000" w:themeColor="text1"/>
          <w:lang w:val="en-GB" w:eastAsia="zh-CN"/>
        </w:rPr>
        <w:t>I</w:t>
      </w:r>
      <w:r>
        <w:rPr>
          <w:color w:val="000000" w:themeColor="text1"/>
          <w:lang w:val="en-GB" w:eastAsia="zh-CN"/>
        </w:rPr>
        <w:t xml:space="preserve">n </w:t>
      </w:r>
      <w:r w:rsidR="00245C83">
        <w:rPr>
          <w:color w:val="000000" w:themeColor="text1"/>
          <w:lang w:val="en-GB" w:eastAsia="zh-CN"/>
        </w:rPr>
        <w:t xml:space="preserve">the </w:t>
      </w:r>
      <w:r>
        <w:rPr>
          <w:color w:val="000000" w:themeColor="text1"/>
          <w:lang w:val="en-GB" w:eastAsia="zh-CN"/>
        </w:rPr>
        <w:t xml:space="preserve">RAN2 #126 meeting, </w:t>
      </w:r>
      <w:r w:rsidR="00245C83">
        <w:rPr>
          <w:color w:val="000000" w:themeColor="text1"/>
          <w:lang w:val="en-GB" w:eastAsia="zh-CN"/>
        </w:rPr>
        <w:t xml:space="preserve">the </w:t>
      </w:r>
      <w:r>
        <w:rPr>
          <w:color w:val="000000" w:themeColor="text1"/>
          <w:lang w:val="en-GB" w:eastAsia="zh-CN"/>
        </w:rPr>
        <w:t>following agreements are achieved:</w:t>
      </w:r>
    </w:p>
    <w:p w14:paraId="48E2C8BC" w14:textId="77777777" w:rsidR="00F25F45" w:rsidRPr="006C2856" w:rsidRDefault="00F25F45" w:rsidP="00F25F45">
      <w:pPr>
        <w:pStyle w:val="Doc-text2"/>
        <w:pBdr>
          <w:top w:val="single" w:sz="4" w:space="1" w:color="auto"/>
          <w:left w:val="single" w:sz="4" w:space="4" w:color="auto"/>
          <w:bottom w:val="single" w:sz="4" w:space="1" w:color="auto"/>
          <w:right w:val="single" w:sz="4" w:space="0" w:color="auto"/>
        </w:pBdr>
        <w:ind w:leftChars="72" w:left="521"/>
        <w:rPr>
          <w:b/>
          <w:bCs/>
        </w:rPr>
      </w:pPr>
      <w:r w:rsidRPr="006C2856">
        <w:rPr>
          <w:b/>
          <w:bCs/>
        </w:rPr>
        <w:lastRenderedPageBreak/>
        <w:t xml:space="preserve">Agreements </w:t>
      </w:r>
    </w:p>
    <w:p w14:paraId="3F3BB119" w14:textId="77777777" w:rsidR="00F25F45" w:rsidRDefault="00F25F45" w:rsidP="00F25F45">
      <w:pPr>
        <w:pStyle w:val="Doc-text2"/>
        <w:numPr>
          <w:ilvl w:val="0"/>
          <w:numId w:val="15"/>
        </w:numPr>
        <w:pBdr>
          <w:top w:val="single" w:sz="4" w:space="1" w:color="auto"/>
          <w:left w:val="single" w:sz="4" w:space="4" w:color="auto"/>
          <w:bottom w:val="single" w:sz="4" w:space="1" w:color="auto"/>
          <w:right w:val="single" w:sz="4" w:space="0" w:color="auto"/>
        </w:pBdr>
        <w:ind w:leftChars="72" w:left="518"/>
      </w:pPr>
      <w:r w:rsidRPr="0000248E">
        <w:t>RAN2 to await RAN1 progress to determine need for any specification work on AI/ML positioning Case 3a and Case 3b.</w:t>
      </w:r>
      <w:r>
        <w:t xml:space="preserve"> (for NW-sided model)  </w:t>
      </w:r>
    </w:p>
    <w:p w14:paraId="7005D150" w14:textId="77777777" w:rsidR="00F25F45" w:rsidRDefault="00F25F45" w:rsidP="00F25F45">
      <w:pPr>
        <w:pStyle w:val="Doc-text2"/>
        <w:numPr>
          <w:ilvl w:val="0"/>
          <w:numId w:val="15"/>
        </w:numPr>
        <w:pBdr>
          <w:top w:val="single" w:sz="4" w:space="1" w:color="auto"/>
          <w:left w:val="single" w:sz="4" w:space="4" w:color="auto"/>
          <w:bottom w:val="single" w:sz="4" w:space="1" w:color="auto"/>
          <w:right w:val="single" w:sz="4" w:space="0" w:color="auto"/>
        </w:pBdr>
        <w:ind w:leftChars="72" w:left="518"/>
      </w:pPr>
      <w:r w:rsidRPr="00F629E8">
        <w:t>The LPP Capability Transfer procedures (RequestCapabilities/ProvideCapabilities messages) are used to indicate supported AI/ML positioning capabilities.</w:t>
      </w:r>
      <w:r>
        <w:t xml:space="preserve">  </w:t>
      </w:r>
      <w:r w:rsidRPr="00526811">
        <w:rPr>
          <w:highlight w:val="yellow"/>
        </w:rPr>
        <w:t>FFS how to handle dynamic capabilities, depending on further RAN1 progress and understanding of the functionality.</w:t>
      </w:r>
      <w:r>
        <w:t xml:space="preserve">  </w:t>
      </w:r>
    </w:p>
    <w:p w14:paraId="2A3BE3F9" w14:textId="77777777" w:rsidR="00F25F45" w:rsidRDefault="00F25F45" w:rsidP="00F25F45">
      <w:pPr>
        <w:pStyle w:val="Doc-text2"/>
        <w:numPr>
          <w:ilvl w:val="0"/>
          <w:numId w:val="15"/>
        </w:numPr>
        <w:pBdr>
          <w:top w:val="single" w:sz="4" w:space="1" w:color="auto"/>
          <w:left w:val="single" w:sz="4" w:space="4" w:color="auto"/>
          <w:bottom w:val="single" w:sz="4" w:space="1" w:color="auto"/>
          <w:right w:val="single" w:sz="4" w:space="0" w:color="auto"/>
        </w:pBdr>
        <w:ind w:leftChars="72" w:left="518"/>
      </w:pPr>
      <w:r>
        <w:t>wait for RAN1 for associate ID discussion</w:t>
      </w:r>
    </w:p>
    <w:p w14:paraId="0132C2ED" w14:textId="3057924C" w:rsidR="00F25F45" w:rsidRPr="00F25F45" w:rsidRDefault="00F25F45" w:rsidP="00F25F45">
      <w:pPr>
        <w:pStyle w:val="Doc-text2"/>
        <w:numPr>
          <w:ilvl w:val="0"/>
          <w:numId w:val="15"/>
        </w:numPr>
        <w:pBdr>
          <w:top w:val="single" w:sz="4" w:space="1" w:color="auto"/>
          <w:left w:val="single" w:sz="4" w:space="4" w:color="auto"/>
          <w:bottom w:val="single" w:sz="4" w:space="1" w:color="auto"/>
          <w:right w:val="single" w:sz="4" w:space="0" w:color="auto"/>
        </w:pBdr>
        <w:ind w:leftChars="72" w:left="518"/>
      </w:pPr>
      <w:r>
        <w:t>At least for Case 1, e</w:t>
      </w:r>
      <w:r w:rsidRPr="00C7247A">
        <w:t>xisting LPP procedures related to Location Information Transfer (RequestLocationInformation/ ProvideLocationInformation messages) are used for providing the results of the UE sided model inference operation</w:t>
      </w:r>
      <w:r>
        <w:t xml:space="preserve">.  </w:t>
      </w:r>
      <w:r w:rsidRPr="00526811">
        <w:rPr>
          <w:highlight w:val="yellow"/>
        </w:rPr>
        <w:t>FFS further details on signaling enhancements</w:t>
      </w:r>
    </w:p>
    <w:p w14:paraId="0E7CC89A" w14:textId="77777777" w:rsidR="000420EA" w:rsidRDefault="000420EA">
      <w:pPr>
        <w:spacing w:before="120"/>
        <w:rPr>
          <w:color w:val="000000" w:themeColor="text1"/>
          <w:lang w:val="en-GB" w:eastAsia="zh-CN"/>
        </w:rPr>
      </w:pPr>
    </w:p>
    <w:p w14:paraId="7DFF7723" w14:textId="7E4A8E68" w:rsidR="000420EA" w:rsidRDefault="000420EA">
      <w:pPr>
        <w:spacing w:before="120"/>
        <w:rPr>
          <w:color w:val="000000" w:themeColor="text1"/>
          <w:lang w:val="en-GB" w:eastAsia="zh-CN"/>
        </w:rPr>
      </w:pPr>
      <w:r>
        <w:rPr>
          <w:rFonts w:hint="eastAsia"/>
          <w:color w:val="000000" w:themeColor="text1"/>
          <w:lang w:val="en-GB" w:eastAsia="zh-CN"/>
        </w:rPr>
        <w:t>B</w:t>
      </w:r>
      <w:r>
        <w:rPr>
          <w:color w:val="000000" w:themeColor="text1"/>
          <w:lang w:val="en-GB" w:eastAsia="zh-CN"/>
        </w:rPr>
        <w:t xml:space="preserve">ased on the latest RAN1 and RAN2 progress, we are to discuss possible RAN2 impacts for Case 1, such as </w:t>
      </w:r>
      <w:r w:rsidR="00897384">
        <w:rPr>
          <w:color w:val="000000" w:themeColor="text1"/>
          <w:lang w:val="en-GB" w:eastAsia="zh-CN"/>
        </w:rPr>
        <w:t xml:space="preserve">UE capability reporting, </w:t>
      </w:r>
      <w:r>
        <w:rPr>
          <w:color w:val="000000" w:themeColor="text1"/>
          <w:lang w:val="en-GB" w:eastAsia="zh-CN"/>
        </w:rPr>
        <w:t>functionality management, monitoring, positioning methods.</w:t>
      </w:r>
    </w:p>
    <w:p w14:paraId="517C2A93" w14:textId="17ECE411" w:rsidR="00ED6168" w:rsidRDefault="00ED6168" w:rsidP="00D52466">
      <w:pPr>
        <w:spacing w:before="120"/>
        <w:rPr>
          <w:color w:val="000000" w:themeColor="text1"/>
          <w:lang w:val="en-GB" w:eastAsia="zh-CN"/>
        </w:rPr>
      </w:pPr>
    </w:p>
    <w:p w14:paraId="29C1A499" w14:textId="23BB5607" w:rsidR="00FD07FD" w:rsidRPr="00FD07FD" w:rsidRDefault="00FD07FD" w:rsidP="00FD07FD">
      <w:pPr>
        <w:pStyle w:val="30"/>
        <w:tabs>
          <w:tab w:val="left" w:pos="432"/>
        </w:tabs>
        <w:rPr>
          <w:color w:val="000000" w:themeColor="text1"/>
          <w:lang w:eastAsia="zh-CN"/>
        </w:rPr>
      </w:pPr>
      <w:r>
        <w:rPr>
          <w:rFonts w:hint="eastAsia"/>
          <w:color w:val="000000" w:themeColor="text1"/>
          <w:lang w:eastAsia="zh-CN"/>
        </w:rPr>
        <w:t>UE</w:t>
      </w:r>
      <w:r>
        <w:rPr>
          <w:color w:val="000000" w:themeColor="text1"/>
          <w:lang w:eastAsia="zh-CN"/>
        </w:rPr>
        <w:t xml:space="preserve"> capability reporting for positioning</w:t>
      </w:r>
    </w:p>
    <w:p w14:paraId="04D4592D" w14:textId="77777777" w:rsidR="00FD07FD" w:rsidRDefault="00FD07FD" w:rsidP="00FD07FD">
      <w:pPr>
        <w:rPr>
          <w:color w:val="000000" w:themeColor="text1"/>
          <w:lang w:eastAsia="zh-CN"/>
        </w:rPr>
      </w:pPr>
      <w:r>
        <w:rPr>
          <w:rFonts w:hint="eastAsia"/>
          <w:color w:val="000000" w:themeColor="text1"/>
          <w:lang w:eastAsia="zh-CN"/>
        </w:rPr>
        <w:t>F</w:t>
      </w:r>
      <w:r>
        <w:rPr>
          <w:color w:val="000000" w:themeColor="text1"/>
          <w:lang w:eastAsia="zh-CN"/>
        </w:rPr>
        <w:t>or legacy positioning mechanisms, UE capability reporting has been defined, and LMF may decide on a positioning method and send configurations to UE for initiating the positioning procedure.</w:t>
      </w:r>
    </w:p>
    <w:p w14:paraId="616DD3C9" w14:textId="77777777" w:rsidR="00FD07FD" w:rsidRDefault="00FD07FD" w:rsidP="00FD07FD">
      <w:pPr>
        <w:rPr>
          <w:color w:val="000000" w:themeColor="text1"/>
          <w:lang w:eastAsia="zh-CN"/>
        </w:rPr>
      </w:pPr>
      <w:r>
        <w:rPr>
          <w:rFonts w:hint="eastAsia"/>
          <w:color w:val="000000" w:themeColor="text1"/>
          <w:lang w:eastAsia="zh-CN"/>
        </w:rPr>
        <w:t>F</w:t>
      </w:r>
      <w:r>
        <w:rPr>
          <w:color w:val="000000" w:themeColor="text1"/>
          <w:lang w:eastAsia="zh-CN"/>
        </w:rPr>
        <w:t xml:space="preserve">or AI/ML positioning Case 1, whether/how the UE should indicate its capability to LMF depends on solution details. </w:t>
      </w:r>
    </w:p>
    <w:p w14:paraId="4D62A7F3" w14:textId="77777777" w:rsidR="00FD07FD" w:rsidRDefault="00FD07FD" w:rsidP="00FD07FD">
      <w:pPr>
        <w:rPr>
          <w:color w:val="000000" w:themeColor="text1"/>
          <w:lang w:eastAsia="zh-CN"/>
        </w:rPr>
      </w:pPr>
      <w:r>
        <w:rPr>
          <w:rFonts w:hint="eastAsia"/>
          <w:color w:val="000000" w:themeColor="text1"/>
          <w:lang w:eastAsia="zh-CN"/>
        </w:rPr>
        <w:t>F</w:t>
      </w:r>
      <w:r>
        <w:rPr>
          <w:color w:val="000000" w:themeColor="text1"/>
          <w:lang w:eastAsia="zh-CN"/>
        </w:rPr>
        <w:t>or BM, RAN2 has discussed UE capability aspect and there are static capability and applicable functionality reporting as the applicability of functionality may dynamically change. Then, RAN2#127 discussed more details of applicable functionality reporting, e.g. how the UE should report this to gNB. Unlike BM, for legacy positioning mechanisms, the LPP message ProvideCapabilities can support both static and dynamic capability reporting (e.g. see the text from TS 37.355).</w:t>
      </w:r>
    </w:p>
    <w:p w14:paraId="5CD1FEA0" w14:textId="77777777" w:rsidR="00FD07FD" w:rsidRDefault="00FD07FD" w:rsidP="00FD07FD">
      <w:pPr>
        <w:rPr>
          <w:color w:val="000000" w:themeColor="text1"/>
          <w:lang w:eastAsia="zh-CN"/>
        </w:rPr>
      </w:pPr>
      <w:r>
        <w:rPr>
          <w:rFonts w:hint="eastAsia"/>
          <w:color w:val="000000" w:themeColor="text1"/>
          <w:lang w:eastAsia="zh-CN"/>
        </w:rPr>
        <w:t>*</w:t>
      </w:r>
      <w:r>
        <w:rPr>
          <w:color w:val="000000" w:themeColor="text1"/>
          <w:lang w:eastAsia="zh-CN"/>
        </w:rPr>
        <w:t>******************************************</w:t>
      </w:r>
    </w:p>
    <w:p w14:paraId="7F2228CC" w14:textId="77777777" w:rsidR="00FD07FD" w:rsidRPr="00C96D6C" w:rsidRDefault="00FD07FD" w:rsidP="00FD07FD">
      <w:bookmarkStart w:id="3" w:name="_Toc27765107"/>
      <w:bookmarkStart w:id="4" w:name="_Toc37680764"/>
      <w:bookmarkStart w:id="5" w:name="_Toc46486334"/>
      <w:bookmarkStart w:id="6" w:name="_Toc52546679"/>
      <w:bookmarkStart w:id="7" w:name="_Toc52547209"/>
      <w:bookmarkStart w:id="8" w:name="_Toc52547739"/>
      <w:bookmarkStart w:id="9" w:name="_Toc52548269"/>
      <w:bookmarkStart w:id="10" w:name="_Toc171549727"/>
      <w:r w:rsidRPr="00C96D6C">
        <w:t>5.1.2</w:t>
      </w:r>
      <w:r w:rsidRPr="00C96D6C">
        <w:tab/>
        <w:t>Capability Indication procedure</w:t>
      </w:r>
      <w:bookmarkEnd w:id="3"/>
      <w:bookmarkEnd w:id="4"/>
      <w:bookmarkEnd w:id="5"/>
      <w:bookmarkEnd w:id="6"/>
      <w:bookmarkEnd w:id="7"/>
      <w:bookmarkEnd w:id="8"/>
      <w:bookmarkEnd w:id="9"/>
      <w:bookmarkEnd w:id="10"/>
    </w:p>
    <w:p w14:paraId="5C8410CB" w14:textId="77777777" w:rsidR="00FD07FD" w:rsidRPr="00C96D6C" w:rsidRDefault="00FD07FD" w:rsidP="00FD07FD">
      <w:r w:rsidRPr="00C96D6C">
        <w:t>The Capability Indication procedure allows the target to provide unsolicited capabilities to the server and is shown in Figure 5.1.2-1.</w:t>
      </w:r>
    </w:p>
    <w:p w14:paraId="51853128" w14:textId="77777777" w:rsidR="00FD07FD" w:rsidRPr="00C96D6C" w:rsidRDefault="00FD07FD" w:rsidP="00FD07FD">
      <w:pPr>
        <w:pStyle w:val="TH"/>
      </w:pPr>
      <w:r w:rsidRPr="00C96D6C">
        <w:object w:dxaOrig="7274" w:dyaOrig="2234" w14:anchorId="1A82D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63.35pt;height:111.55pt" o:ole="">
            <v:imagedata r:id="rId8" o:title=""/>
          </v:shape>
          <o:OLEObject Type="Embed" ProgID="Visio.Drawing.11" ShapeID="_x0000_i1032" DrawAspect="Content" ObjectID="_1789504564" r:id="rId9"/>
        </w:object>
      </w:r>
    </w:p>
    <w:p w14:paraId="7DBBBD92" w14:textId="77777777" w:rsidR="00FD07FD" w:rsidRPr="00C96D6C" w:rsidRDefault="00FD07FD" w:rsidP="00FD07FD">
      <w:pPr>
        <w:pStyle w:val="TF"/>
      </w:pPr>
      <w:r w:rsidRPr="00C96D6C">
        <w:t>Figure 5.1.2-1: LPP Capability Indication procedure</w:t>
      </w:r>
    </w:p>
    <w:p w14:paraId="2664756A" w14:textId="77777777" w:rsidR="00FD07FD" w:rsidRDefault="00FD07FD" w:rsidP="00FD07FD">
      <w:pPr>
        <w:rPr>
          <w:color w:val="000000" w:themeColor="text1"/>
          <w:lang w:eastAsia="zh-CN"/>
        </w:rPr>
      </w:pPr>
      <w:r>
        <w:rPr>
          <w:rFonts w:hint="eastAsia"/>
          <w:color w:val="000000" w:themeColor="text1"/>
          <w:lang w:eastAsia="zh-CN"/>
        </w:rPr>
        <w:t>*</w:t>
      </w:r>
      <w:r>
        <w:rPr>
          <w:color w:val="000000" w:themeColor="text1"/>
          <w:lang w:eastAsia="zh-CN"/>
        </w:rPr>
        <w:t>******************************************</w:t>
      </w:r>
    </w:p>
    <w:p w14:paraId="76F92238" w14:textId="77777777" w:rsidR="00FD07FD" w:rsidRDefault="00FD07FD" w:rsidP="00FD07FD">
      <w:pPr>
        <w:rPr>
          <w:color w:val="000000" w:themeColor="text1"/>
          <w:lang w:eastAsia="zh-CN"/>
        </w:rPr>
      </w:pPr>
    </w:p>
    <w:p w14:paraId="4EA2BFD2" w14:textId="6959F503" w:rsidR="00FD07FD" w:rsidRPr="00B958B0" w:rsidRDefault="00FD07FD" w:rsidP="00FD07FD">
      <w:pPr>
        <w:rPr>
          <w:b/>
          <w:color w:val="000000" w:themeColor="text1"/>
          <w:lang w:eastAsia="zh-CN"/>
        </w:rPr>
      </w:pPr>
      <w:r>
        <w:rPr>
          <w:b/>
          <w:color w:val="000000" w:themeColor="text1"/>
          <w:lang w:eastAsia="zh-CN"/>
        </w:rPr>
        <w:t xml:space="preserve">Observation </w:t>
      </w:r>
      <w:r w:rsidR="00645927">
        <w:rPr>
          <w:b/>
          <w:color w:val="000000" w:themeColor="text1"/>
          <w:lang w:eastAsia="zh-CN"/>
        </w:rPr>
        <w:t>1</w:t>
      </w:r>
      <w:r w:rsidRPr="00B958B0">
        <w:rPr>
          <w:b/>
          <w:color w:val="000000" w:themeColor="text1"/>
          <w:lang w:eastAsia="zh-CN"/>
        </w:rPr>
        <w:t xml:space="preserve">: </w:t>
      </w:r>
      <w:r w:rsidRPr="009A6DD5">
        <w:rPr>
          <w:b/>
          <w:color w:val="000000" w:themeColor="text1"/>
          <w:lang w:eastAsia="zh-CN"/>
        </w:rPr>
        <w:t xml:space="preserve">For </w:t>
      </w:r>
      <w:r>
        <w:rPr>
          <w:b/>
          <w:color w:val="000000" w:themeColor="text1"/>
          <w:lang w:eastAsia="zh-CN"/>
        </w:rPr>
        <w:t>positioning Case 1, t</w:t>
      </w:r>
      <w:r w:rsidRPr="00B958B0">
        <w:rPr>
          <w:b/>
          <w:color w:val="000000" w:themeColor="text1"/>
          <w:lang w:eastAsia="zh-CN"/>
        </w:rPr>
        <w:t xml:space="preserve">he LPP messages RequestCapabilities/ProvideCapabilities messages can be </w:t>
      </w:r>
      <w:r>
        <w:rPr>
          <w:b/>
          <w:color w:val="000000" w:themeColor="text1"/>
          <w:lang w:eastAsia="zh-CN"/>
        </w:rPr>
        <w:t>reused</w:t>
      </w:r>
      <w:r w:rsidRPr="00B958B0">
        <w:rPr>
          <w:b/>
          <w:color w:val="000000" w:themeColor="text1"/>
          <w:lang w:eastAsia="zh-CN"/>
        </w:rPr>
        <w:t xml:space="preserve"> to carry static and dynamic positioning </w:t>
      </w:r>
      <w:r w:rsidR="007758E1" w:rsidRPr="00B958B0">
        <w:rPr>
          <w:b/>
          <w:color w:val="000000" w:themeColor="text1"/>
          <w:lang w:eastAsia="zh-CN"/>
        </w:rPr>
        <w:t>capabilities</w:t>
      </w:r>
      <w:r w:rsidRPr="00B958B0">
        <w:rPr>
          <w:b/>
          <w:color w:val="000000" w:themeColor="text1"/>
          <w:lang w:eastAsia="zh-CN"/>
        </w:rPr>
        <w:t>.</w:t>
      </w:r>
    </w:p>
    <w:p w14:paraId="54A5B055" w14:textId="07481BD5" w:rsidR="00FD07FD" w:rsidRPr="00B958B0" w:rsidRDefault="00FD07FD" w:rsidP="00FD07FD">
      <w:pPr>
        <w:spacing w:before="120"/>
        <w:rPr>
          <w:b/>
        </w:rPr>
      </w:pPr>
      <w:r w:rsidRPr="00B958B0">
        <w:rPr>
          <w:b/>
        </w:rPr>
        <w:t xml:space="preserve">Proposal </w:t>
      </w:r>
      <w:r w:rsidR="00645927">
        <w:rPr>
          <w:b/>
        </w:rPr>
        <w:t>1</w:t>
      </w:r>
      <w:r w:rsidRPr="00B958B0">
        <w:rPr>
          <w:b/>
        </w:rPr>
        <w:t>: If dynamic positioning capabilities are to be supported, the LPP messages RequestCapabilities/ProvideCapabilities can also be reused to carry dynamic positioning capabilities.</w:t>
      </w:r>
    </w:p>
    <w:p w14:paraId="736A8CEF" w14:textId="77777777" w:rsidR="00FD07FD" w:rsidRDefault="00FD07FD" w:rsidP="00FD07FD">
      <w:pPr>
        <w:spacing w:before="120"/>
        <w:rPr>
          <w:color w:val="000000" w:themeColor="text1"/>
          <w:lang w:val="en-GB" w:eastAsia="zh-CN"/>
        </w:rPr>
      </w:pPr>
    </w:p>
    <w:p w14:paraId="760A8057" w14:textId="77777777" w:rsidR="00FD07FD" w:rsidRDefault="00FD07FD" w:rsidP="00FD07FD">
      <w:pPr>
        <w:spacing w:before="120"/>
        <w:rPr>
          <w:color w:val="000000" w:themeColor="text1"/>
          <w:lang w:val="en-GB" w:eastAsia="zh-CN"/>
        </w:rPr>
      </w:pPr>
      <w:r>
        <w:rPr>
          <w:color w:val="000000" w:themeColor="text1"/>
          <w:lang w:val="en-GB" w:eastAsia="zh-CN"/>
        </w:rPr>
        <w:t>For dynamic information reporting, at RAN2#127, RAN2 sent a LS to RAN1 for asking some questions about applicable functionality reporting for BM. For positioning, we think RAN1 is still discussing whether applicable functionality reporting is needed or not, and if so, what are the requirements. From RAN2 point of view, we can wait a bit for more RAN1 progress on applicable functionality reporting for positioning.</w:t>
      </w:r>
    </w:p>
    <w:p w14:paraId="0BEA7DE6" w14:textId="3021763A" w:rsidR="00FD07FD" w:rsidRPr="00AE4F8B" w:rsidRDefault="00FD07FD" w:rsidP="00FD07FD">
      <w:pPr>
        <w:rPr>
          <w:b/>
          <w:color w:val="000000" w:themeColor="text1"/>
          <w:lang w:eastAsia="zh-CN"/>
        </w:rPr>
      </w:pPr>
      <w:r w:rsidRPr="00AE4F8B">
        <w:rPr>
          <w:rFonts w:hint="eastAsia"/>
          <w:b/>
          <w:color w:val="000000" w:themeColor="text1"/>
          <w:lang w:eastAsia="zh-CN"/>
        </w:rPr>
        <w:t>P</w:t>
      </w:r>
      <w:r w:rsidRPr="00AE4F8B">
        <w:rPr>
          <w:b/>
          <w:color w:val="000000" w:themeColor="text1"/>
          <w:lang w:eastAsia="zh-CN"/>
        </w:rPr>
        <w:t xml:space="preserve">roposal  </w:t>
      </w:r>
      <w:r w:rsidR="00645927">
        <w:rPr>
          <w:b/>
          <w:color w:val="000000" w:themeColor="text1"/>
          <w:lang w:eastAsia="zh-CN"/>
        </w:rPr>
        <w:t>2</w:t>
      </w:r>
      <w:r w:rsidRPr="00AE4F8B">
        <w:rPr>
          <w:b/>
          <w:color w:val="000000" w:themeColor="text1"/>
          <w:lang w:eastAsia="zh-CN"/>
        </w:rPr>
        <w:t xml:space="preserve">: </w:t>
      </w:r>
      <w:r w:rsidRPr="009A6DD5">
        <w:rPr>
          <w:b/>
          <w:color w:val="000000" w:themeColor="text1"/>
          <w:lang w:eastAsia="zh-CN"/>
        </w:rPr>
        <w:t xml:space="preserve">For </w:t>
      </w:r>
      <w:r>
        <w:rPr>
          <w:b/>
          <w:color w:val="000000" w:themeColor="text1"/>
          <w:lang w:eastAsia="zh-CN"/>
        </w:rPr>
        <w:t>positioning Case 1, for applicable functionality reporting for positioning, RAN2 can wait for more RAN1 progress on the necessity and requirements</w:t>
      </w:r>
      <w:r w:rsidRPr="00AE4F8B">
        <w:rPr>
          <w:b/>
          <w:color w:val="000000" w:themeColor="text1"/>
          <w:lang w:eastAsia="zh-CN"/>
        </w:rPr>
        <w:t>.</w:t>
      </w:r>
    </w:p>
    <w:p w14:paraId="75F62EEC" w14:textId="4C9B1860" w:rsidR="00FD07FD" w:rsidRDefault="00FD07FD" w:rsidP="00D52466">
      <w:pPr>
        <w:spacing w:before="120"/>
        <w:rPr>
          <w:color w:val="000000" w:themeColor="text1"/>
          <w:lang w:eastAsia="zh-CN"/>
        </w:rPr>
      </w:pPr>
    </w:p>
    <w:p w14:paraId="2EA28BBF" w14:textId="2F40CBAC" w:rsidR="00B67096" w:rsidRDefault="00B67096" w:rsidP="00B67096">
      <w:pPr>
        <w:spacing w:before="120"/>
        <w:rPr>
          <w:color w:val="000000" w:themeColor="text1"/>
          <w:lang w:val="en-GB" w:eastAsia="zh-CN"/>
        </w:rPr>
      </w:pPr>
      <w:r>
        <w:rPr>
          <w:rFonts w:hint="eastAsia"/>
          <w:color w:val="000000" w:themeColor="text1"/>
          <w:lang w:val="en-GB" w:eastAsia="zh-CN"/>
        </w:rPr>
        <w:t>F</w:t>
      </w:r>
      <w:r>
        <w:rPr>
          <w:color w:val="000000" w:themeColor="text1"/>
          <w:lang w:val="en-GB" w:eastAsia="zh-CN"/>
        </w:rPr>
        <w:t>or static capability aspect, normally it can be discussed once basic solutions are clear enough.</w:t>
      </w:r>
      <w:r w:rsidR="004C4772">
        <w:rPr>
          <w:color w:val="000000" w:themeColor="text1"/>
          <w:lang w:val="en-GB" w:eastAsia="zh-CN"/>
        </w:rPr>
        <w:t xml:space="preserve"> In addition, it is also related to functionality identification.</w:t>
      </w:r>
    </w:p>
    <w:p w14:paraId="10F3B9CE" w14:textId="77777777" w:rsidR="00897384" w:rsidRDefault="00897384" w:rsidP="00897384">
      <w:pPr>
        <w:spacing w:after="0"/>
        <w:rPr>
          <w:color w:val="000000"/>
          <w:lang w:eastAsia="zh-CN"/>
        </w:rPr>
      </w:pPr>
      <w:r>
        <w:rPr>
          <w:rFonts w:hint="eastAsia"/>
          <w:color w:val="000000"/>
        </w:rPr>
        <w:t>I</w:t>
      </w:r>
      <w:r>
        <w:rPr>
          <w:color w:val="000000"/>
        </w:rPr>
        <w:t>n TR 38.843 [3], the definition of functionality identification is captured below:</w:t>
      </w:r>
    </w:p>
    <w:tbl>
      <w:tblPr>
        <w:tblStyle w:val="af4"/>
        <w:tblW w:w="0" w:type="auto"/>
        <w:tblLook w:val="04A0" w:firstRow="1" w:lastRow="0" w:firstColumn="1" w:lastColumn="0" w:noHBand="0" w:noVBand="1"/>
      </w:tblPr>
      <w:tblGrid>
        <w:gridCol w:w="9307"/>
      </w:tblGrid>
      <w:tr w:rsidR="00897384" w14:paraId="3A477A2E" w14:textId="77777777" w:rsidTr="00A73F12">
        <w:trPr>
          <w:trHeight w:val="1360"/>
        </w:trPr>
        <w:tc>
          <w:tcPr>
            <w:tcW w:w="9307" w:type="dxa"/>
            <w:tcBorders>
              <w:top w:val="single" w:sz="4" w:space="0" w:color="auto"/>
              <w:left w:val="single" w:sz="4" w:space="0" w:color="auto"/>
              <w:bottom w:val="single" w:sz="4" w:space="0" w:color="auto"/>
              <w:right w:val="single" w:sz="4" w:space="0" w:color="auto"/>
            </w:tcBorders>
            <w:hideMark/>
          </w:tcPr>
          <w:p w14:paraId="712BD997" w14:textId="77777777" w:rsidR="00897384" w:rsidRDefault="00897384" w:rsidP="00A73F12">
            <w:pPr>
              <w:spacing w:before="240"/>
              <w:rPr>
                <w:b/>
              </w:rPr>
            </w:pPr>
            <w:r>
              <w:rPr>
                <w:b/>
              </w:rPr>
              <w:t>Functionality identification:</w:t>
            </w:r>
            <w:r>
              <w:t xml:space="preserve"> A process/method of identifying an AI/ML functionality for the common understanding between the NW and the UE. Note: Information regarding the AI/ML functionality may be shared during functionality identification. Where AI/ML functionality resides depends on the specific use cases and sub use cases.</w:t>
            </w:r>
          </w:p>
        </w:tc>
      </w:tr>
    </w:tbl>
    <w:p w14:paraId="63270828" w14:textId="77777777" w:rsidR="00897384" w:rsidRDefault="00897384" w:rsidP="00897384">
      <w:pPr>
        <w:spacing w:after="0"/>
        <w:rPr>
          <w:color w:val="000000" w:themeColor="text1"/>
        </w:rPr>
      </w:pPr>
    </w:p>
    <w:p w14:paraId="6B70D160" w14:textId="77777777" w:rsidR="00897384" w:rsidRDefault="00897384" w:rsidP="00897384">
      <w:pPr>
        <w:rPr>
          <w:color w:val="000000" w:themeColor="text1"/>
          <w:lang w:eastAsia="zh-CN"/>
        </w:rPr>
      </w:pPr>
      <w:r>
        <w:rPr>
          <w:color w:val="000000" w:themeColor="text1"/>
          <w:lang w:eastAsia="zh-CN"/>
        </w:rPr>
        <w:t xml:space="preserve">For each use case, the standard definition of functionality is still in the RAN1 discussion. </w:t>
      </w:r>
      <w:r>
        <w:rPr>
          <w:rFonts w:hint="eastAsia"/>
          <w:color w:val="000000" w:themeColor="text1"/>
          <w:lang w:eastAsia="zh-CN"/>
        </w:rPr>
        <w:t>I</w:t>
      </w:r>
      <w:r>
        <w:rPr>
          <w:color w:val="000000" w:themeColor="text1"/>
          <w:lang w:eastAsia="zh-CN"/>
        </w:rPr>
        <w:t>n general, we think the functionality can refer to a group of AI models, which are designed to realize an AI based function. In the positioning case, for example, the UE-sided functionality can refer to direct AI/ML positioning (case 1), or UE-assisted AI/ML positioning, from the sub-use case perspective.</w:t>
      </w:r>
    </w:p>
    <w:p w14:paraId="621D50D3" w14:textId="77777777" w:rsidR="00897384" w:rsidRDefault="00897384" w:rsidP="00897384">
      <w:pPr>
        <w:rPr>
          <w:color w:val="000000" w:themeColor="text1"/>
          <w:lang w:eastAsia="zh-CN"/>
        </w:rPr>
      </w:pPr>
      <w:r>
        <w:rPr>
          <w:color w:val="000000" w:themeColor="text1"/>
          <w:lang w:eastAsia="zh-CN"/>
        </w:rPr>
        <w:t xml:space="preserve">Besides referring to a sub-use case, specific functionality may further describe other common information among a group of models, e.g. the input/output-related information. The combination of sub-use case and input/output can be regarded as the granularity to distinguish the supported functionalities. For the direct positioning, the input can be either CIR (Channel Impulse Response), PDP (Power Delay Profile), or DP (Delay Profile), which can respectively refer to different functionalities. For the assisted positioning, the output can be either LOS/NLOS identification, ToA </w:t>
      </w:r>
      <w:r>
        <w:rPr>
          <w:rFonts w:hint="eastAsia"/>
          <w:color w:val="000000" w:themeColor="text1"/>
          <w:lang w:eastAsia="zh-CN"/>
        </w:rPr>
        <w:t>(</w:t>
      </w:r>
      <w:r>
        <w:rPr>
          <w:color w:val="000000" w:themeColor="text1"/>
          <w:lang w:eastAsia="zh-CN"/>
        </w:rPr>
        <w:t>Time of Arrival), which also respectively refers to different functionalities.</w:t>
      </w:r>
    </w:p>
    <w:p w14:paraId="19B29FB9" w14:textId="77777777" w:rsidR="00897384" w:rsidRDefault="00897384" w:rsidP="00897384">
      <w:pPr>
        <w:rPr>
          <w:color w:val="000000" w:themeColor="text1"/>
          <w:lang w:eastAsia="zh-CN"/>
        </w:rPr>
      </w:pPr>
      <w:r>
        <w:rPr>
          <w:color w:val="000000" w:themeColor="text1"/>
          <w:lang w:eastAsia="zh-CN"/>
        </w:rPr>
        <w:t xml:space="preserve">In our view, the supported functionality indicates that the UE implements a specific functionality. However, due to the variable hardware and software conditions (i.e. UE side additional conditions), in a certain time, </w:t>
      </w:r>
      <w:r w:rsidRPr="00F36958">
        <w:rPr>
          <w:color w:val="000000" w:themeColor="text1"/>
          <w:lang w:eastAsia="zh-CN"/>
        </w:rPr>
        <w:t xml:space="preserve">the UE may currently be able to execute only a </w:t>
      </w:r>
      <w:r>
        <w:rPr>
          <w:color w:val="000000" w:themeColor="text1"/>
          <w:lang w:eastAsia="zh-CN"/>
        </w:rPr>
        <w:t>subset</w:t>
      </w:r>
      <w:r w:rsidRPr="00F36958">
        <w:rPr>
          <w:color w:val="000000" w:themeColor="text1"/>
          <w:lang w:eastAsia="zh-CN"/>
        </w:rPr>
        <w:t xml:space="preserve"> of all the supported functionalities</w:t>
      </w:r>
      <w:r>
        <w:rPr>
          <w:color w:val="000000" w:themeColor="text1"/>
          <w:lang w:eastAsia="zh-CN"/>
        </w:rPr>
        <w:t>, which is defined as applicable functionality.</w:t>
      </w:r>
    </w:p>
    <w:p w14:paraId="74A6335A" w14:textId="52EEA163" w:rsidR="00897384" w:rsidRDefault="00897384" w:rsidP="00897384">
      <w:pPr>
        <w:rPr>
          <w:b/>
          <w:color w:val="000000" w:themeColor="text1"/>
          <w:lang w:eastAsia="zh-CN"/>
        </w:rPr>
      </w:pPr>
      <w:r w:rsidRPr="00A900C1">
        <w:rPr>
          <w:rFonts w:hint="eastAsia"/>
          <w:b/>
          <w:color w:val="000000" w:themeColor="text1"/>
          <w:lang w:eastAsia="zh-CN"/>
        </w:rPr>
        <w:t>O</w:t>
      </w:r>
      <w:r w:rsidRPr="00A900C1">
        <w:rPr>
          <w:b/>
          <w:color w:val="000000" w:themeColor="text1"/>
          <w:lang w:eastAsia="zh-CN"/>
        </w:rPr>
        <w:t xml:space="preserve">bservation </w:t>
      </w:r>
      <w:r w:rsidR="00645927">
        <w:rPr>
          <w:b/>
          <w:color w:val="000000" w:themeColor="text1"/>
          <w:lang w:eastAsia="zh-CN"/>
        </w:rPr>
        <w:t>2</w:t>
      </w:r>
      <w:r w:rsidRPr="00A900C1">
        <w:rPr>
          <w:b/>
          <w:color w:val="000000" w:themeColor="text1"/>
          <w:lang w:eastAsia="zh-CN"/>
        </w:rPr>
        <w:t xml:space="preserve">: For positioning use </w:t>
      </w:r>
      <w:r>
        <w:rPr>
          <w:b/>
          <w:color w:val="000000" w:themeColor="text1"/>
          <w:lang w:eastAsia="zh-CN"/>
        </w:rPr>
        <w:t>cases</w:t>
      </w:r>
      <w:r w:rsidRPr="00A900C1">
        <w:rPr>
          <w:b/>
          <w:color w:val="000000" w:themeColor="text1"/>
          <w:lang w:eastAsia="zh-CN"/>
        </w:rPr>
        <w:t xml:space="preserve">, the UE-sided functionality can be </w:t>
      </w:r>
      <w:r>
        <w:rPr>
          <w:b/>
          <w:color w:val="000000" w:themeColor="text1"/>
          <w:lang w:eastAsia="zh-CN"/>
        </w:rPr>
        <w:t>categorized</w:t>
      </w:r>
      <w:r w:rsidRPr="00A900C1">
        <w:rPr>
          <w:b/>
          <w:color w:val="000000" w:themeColor="text1"/>
          <w:lang w:eastAsia="zh-CN"/>
        </w:rPr>
        <w:t xml:space="preserve"> based on sub-use cases, input, output</w:t>
      </w:r>
      <w:r>
        <w:rPr>
          <w:b/>
          <w:color w:val="000000" w:themeColor="text1"/>
          <w:lang w:eastAsia="zh-CN"/>
        </w:rPr>
        <w:t>, etc</w:t>
      </w:r>
      <w:r w:rsidRPr="00A900C1">
        <w:rPr>
          <w:b/>
          <w:color w:val="000000" w:themeColor="text1"/>
          <w:lang w:eastAsia="zh-CN"/>
        </w:rPr>
        <w:t>.</w:t>
      </w:r>
    </w:p>
    <w:p w14:paraId="270CF7E9" w14:textId="77777777" w:rsidR="00897384" w:rsidRDefault="00897384" w:rsidP="00897384">
      <w:pPr>
        <w:rPr>
          <w:b/>
          <w:color w:val="000000" w:themeColor="text1"/>
          <w:lang w:eastAsia="zh-CN"/>
        </w:rPr>
      </w:pPr>
    </w:p>
    <w:p w14:paraId="378F74FF" w14:textId="5A1E6C36" w:rsidR="00897384" w:rsidRDefault="00897384" w:rsidP="00897384">
      <w:pPr>
        <w:rPr>
          <w:b/>
          <w:color w:val="000000" w:themeColor="text1"/>
          <w:lang w:eastAsia="zh-CN"/>
        </w:rPr>
      </w:pPr>
      <w:r>
        <w:rPr>
          <w:b/>
          <w:color w:val="000000" w:themeColor="text1"/>
          <w:lang w:eastAsia="zh-CN"/>
        </w:rPr>
        <w:t xml:space="preserve">Proposal </w:t>
      </w:r>
      <w:r w:rsidR="00645927">
        <w:rPr>
          <w:b/>
          <w:color w:val="000000" w:themeColor="text1"/>
          <w:lang w:eastAsia="zh-CN"/>
        </w:rPr>
        <w:t>3</w:t>
      </w:r>
      <w:r>
        <w:rPr>
          <w:b/>
          <w:color w:val="000000" w:themeColor="text1"/>
          <w:lang w:eastAsia="zh-CN"/>
        </w:rPr>
        <w:t>: For the UE-sided model for positioning, it is proposed that RAN2 discuss the following two options for the supported functionality category:</w:t>
      </w:r>
    </w:p>
    <w:p w14:paraId="15881BD4" w14:textId="5F0B39FC" w:rsidR="00897384" w:rsidRDefault="00897384" w:rsidP="00897384">
      <w:pPr>
        <w:rPr>
          <w:b/>
          <w:color w:val="000000" w:themeColor="text1"/>
          <w:lang w:eastAsia="zh-CN"/>
        </w:rPr>
      </w:pPr>
      <w:r>
        <w:rPr>
          <w:rFonts w:hint="eastAsia"/>
          <w:b/>
          <w:color w:val="000000" w:themeColor="text1"/>
          <w:lang w:eastAsia="zh-CN"/>
        </w:rPr>
        <w:t>(</w:t>
      </w:r>
      <w:r>
        <w:rPr>
          <w:b/>
          <w:color w:val="000000" w:themeColor="text1"/>
          <w:lang w:eastAsia="zh-CN"/>
        </w:rPr>
        <w:t>1) sub-use cases, e.g. Case 1</w:t>
      </w:r>
    </w:p>
    <w:p w14:paraId="21A0488B" w14:textId="77777777" w:rsidR="00897384" w:rsidRDefault="00897384" w:rsidP="00897384">
      <w:pPr>
        <w:rPr>
          <w:b/>
          <w:color w:val="000000" w:themeColor="text1"/>
          <w:lang w:eastAsia="zh-CN"/>
        </w:rPr>
      </w:pPr>
      <w:r>
        <w:rPr>
          <w:rFonts w:hint="eastAsia"/>
          <w:b/>
          <w:color w:val="000000" w:themeColor="text1"/>
          <w:lang w:eastAsia="zh-CN"/>
        </w:rPr>
        <w:t>(</w:t>
      </w:r>
      <w:r>
        <w:rPr>
          <w:b/>
          <w:color w:val="000000" w:themeColor="text1"/>
          <w:lang w:eastAsia="zh-CN"/>
        </w:rPr>
        <w:t xml:space="preserve">2) a combination of sub-use cases </w:t>
      </w:r>
      <w:r>
        <w:rPr>
          <w:rFonts w:hint="eastAsia"/>
          <w:b/>
          <w:color w:val="000000" w:themeColor="text1"/>
          <w:lang w:eastAsia="zh-CN"/>
        </w:rPr>
        <w:t>and</w:t>
      </w:r>
      <w:r>
        <w:rPr>
          <w:b/>
          <w:color w:val="000000" w:themeColor="text1"/>
          <w:lang w:eastAsia="zh-CN"/>
        </w:rPr>
        <w:t xml:space="preserve"> the input/output-related information</w:t>
      </w:r>
    </w:p>
    <w:p w14:paraId="5943D658" w14:textId="77777777" w:rsidR="00FD07FD" w:rsidRDefault="00FD07FD" w:rsidP="00D52466">
      <w:pPr>
        <w:spacing w:before="120"/>
        <w:rPr>
          <w:rFonts w:hint="eastAsia"/>
          <w:color w:val="000000" w:themeColor="text1"/>
          <w:lang w:val="en-GB" w:eastAsia="zh-CN"/>
        </w:rPr>
      </w:pPr>
    </w:p>
    <w:p w14:paraId="132DC0E2" w14:textId="2480BEF0" w:rsidR="00ED6168" w:rsidRDefault="00ED6168" w:rsidP="00ED6168">
      <w:pPr>
        <w:pStyle w:val="30"/>
        <w:rPr>
          <w:color w:val="000000" w:themeColor="text1"/>
          <w:lang w:eastAsia="zh-CN"/>
        </w:rPr>
      </w:pPr>
      <w:r>
        <w:rPr>
          <w:color w:val="000000" w:themeColor="text1"/>
          <w:lang w:eastAsia="zh-CN"/>
        </w:rPr>
        <w:t>Functionality management</w:t>
      </w:r>
    </w:p>
    <w:p w14:paraId="1CD86F19" w14:textId="4F7A2610" w:rsidR="000C4903" w:rsidDel="009932BF" w:rsidRDefault="000C4903" w:rsidP="00ED6168">
      <w:pPr>
        <w:rPr>
          <w:color w:val="000000" w:themeColor="text1"/>
          <w:lang w:eastAsia="zh-CN"/>
        </w:rPr>
      </w:pPr>
      <w:r w:rsidDel="009932BF">
        <w:rPr>
          <w:rFonts w:hint="eastAsia"/>
          <w:color w:val="000000" w:themeColor="text1"/>
          <w:lang w:eastAsia="zh-CN"/>
        </w:rPr>
        <w:t>In</w:t>
      </w:r>
      <w:r w:rsidDel="009932BF">
        <w:rPr>
          <w:color w:val="000000" w:themeColor="text1"/>
          <w:lang w:eastAsia="zh-CN"/>
        </w:rPr>
        <w:t xml:space="preserve"> TR 38.843 v18.0.0, section 7.2.4 has defined some requirements regarding functionality management: </w:t>
      </w:r>
    </w:p>
    <w:p w14:paraId="42AB30D3" w14:textId="37F43E72" w:rsidR="000C4903" w:rsidRPr="00B958B0" w:rsidDel="009932BF" w:rsidRDefault="000C4903" w:rsidP="000C4903">
      <w:pPr>
        <w:pStyle w:val="B1"/>
        <w:rPr>
          <w:highlight w:val="yellow"/>
        </w:rPr>
      </w:pPr>
      <w:r w:rsidRPr="00B958B0" w:rsidDel="009932BF">
        <w:rPr>
          <w:rFonts w:eastAsia="Times New Roman"/>
          <w:highlight w:val="yellow"/>
        </w:rPr>
        <w:t>-</w:t>
      </w:r>
      <w:r w:rsidRPr="00B958B0" w:rsidDel="009932BF">
        <w:rPr>
          <w:rFonts w:eastAsia="Times New Roman"/>
          <w:highlight w:val="yellow"/>
        </w:rPr>
        <w:tab/>
      </w:r>
      <w:r w:rsidRPr="00B958B0" w:rsidDel="009932BF">
        <w:rPr>
          <w:highlight w:val="yellow"/>
        </w:rPr>
        <w:t>Management:</w:t>
      </w:r>
    </w:p>
    <w:p w14:paraId="3C7CF7C7" w14:textId="540E4F85" w:rsidR="000C4903" w:rsidRPr="00B958B0" w:rsidDel="009932BF" w:rsidRDefault="000C4903" w:rsidP="000C4903">
      <w:pPr>
        <w:pStyle w:val="B2"/>
        <w:rPr>
          <w:highlight w:val="yellow"/>
        </w:rPr>
      </w:pPr>
      <w:r w:rsidRPr="00B958B0" w:rsidDel="009932BF">
        <w:rPr>
          <w:rFonts w:ascii="Courier New" w:hAnsi="Courier New" w:cs="Courier New"/>
          <w:highlight w:val="yellow"/>
        </w:rPr>
        <w:t>o</w:t>
      </w:r>
      <w:r w:rsidRPr="00B958B0" w:rsidDel="009932BF">
        <w:rPr>
          <w:rFonts w:ascii="Courier New" w:hAnsi="Courier New" w:cs="Courier New"/>
          <w:highlight w:val="yellow"/>
        </w:rPr>
        <w:tab/>
      </w:r>
      <w:r w:rsidRPr="00B958B0" w:rsidDel="009932BF">
        <w:rPr>
          <w:highlight w:val="yellow"/>
        </w:rPr>
        <w:t>For UE-side model, the model/functionality control (e.g., selection, (de)activation, switching, fallback, etc.) may be performed by the UE when the monitoring resides within the UE.</w:t>
      </w:r>
    </w:p>
    <w:p w14:paraId="213A6111" w14:textId="4F321676" w:rsidR="000C4903" w:rsidRPr="00B958B0" w:rsidDel="009932BF" w:rsidRDefault="000C4903" w:rsidP="000C4903">
      <w:pPr>
        <w:pStyle w:val="B2"/>
        <w:rPr>
          <w:highlight w:val="yellow"/>
        </w:rPr>
      </w:pPr>
      <w:r w:rsidRPr="00B958B0" w:rsidDel="009932BF">
        <w:rPr>
          <w:rFonts w:ascii="Courier New" w:hAnsi="Courier New" w:cs="Courier New"/>
          <w:highlight w:val="yellow"/>
        </w:rPr>
        <w:lastRenderedPageBreak/>
        <w:t>o</w:t>
      </w:r>
      <w:r w:rsidRPr="00B958B0" w:rsidDel="009932BF">
        <w:rPr>
          <w:rFonts w:ascii="Courier New" w:hAnsi="Courier New" w:cs="Courier New"/>
          <w:highlight w:val="yellow"/>
        </w:rPr>
        <w:tab/>
      </w:r>
      <w:r w:rsidRPr="00B958B0" w:rsidDel="009932BF">
        <w:rPr>
          <w:highlight w:val="yellow"/>
        </w:rPr>
        <w:t>For gNB-side model, the model/functionality control (e.g., selection, (de)activation, switching, fallback, etc.) is performed by the gNB.</w:t>
      </w:r>
    </w:p>
    <w:p w14:paraId="57AA7F7F" w14:textId="4DA47B62" w:rsidR="000C4903" w:rsidRPr="00133C49" w:rsidDel="009932BF" w:rsidRDefault="000C4903" w:rsidP="000C4903">
      <w:pPr>
        <w:pStyle w:val="B2"/>
      </w:pPr>
      <w:r w:rsidRPr="00B958B0" w:rsidDel="009932BF">
        <w:rPr>
          <w:rFonts w:ascii="Courier New" w:hAnsi="Courier New" w:cs="Courier New"/>
          <w:highlight w:val="yellow"/>
        </w:rPr>
        <w:t>o</w:t>
      </w:r>
      <w:r w:rsidRPr="00B958B0" w:rsidDel="009932BF">
        <w:rPr>
          <w:rFonts w:ascii="Courier New" w:hAnsi="Courier New" w:cs="Courier New"/>
          <w:highlight w:val="yellow"/>
        </w:rPr>
        <w:tab/>
      </w:r>
      <w:r w:rsidRPr="00B958B0" w:rsidDel="009932BF">
        <w:rPr>
          <w:highlight w:val="yellow"/>
        </w:rPr>
        <w:t>The model/functionality control (e.g., selection, (de)activation, switching, fallback, etc.) may be performed by the LMF when the monitoring resides within the LMF or UE.</w:t>
      </w:r>
    </w:p>
    <w:p w14:paraId="559A9651" w14:textId="06792D78" w:rsidR="000C4903" w:rsidRDefault="000C4903" w:rsidP="00ED6168">
      <w:pPr>
        <w:rPr>
          <w:color w:val="000000" w:themeColor="text1"/>
          <w:lang w:val="en-GB" w:eastAsia="zh-CN"/>
        </w:rPr>
      </w:pPr>
    </w:p>
    <w:p w14:paraId="6DD74215" w14:textId="29DD2AE6" w:rsidR="00E061DF" w:rsidRDefault="000C4903" w:rsidP="00ED6168">
      <w:pPr>
        <w:rPr>
          <w:color w:val="000000" w:themeColor="text1"/>
          <w:lang w:val="en-GB" w:eastAsia="zh-CN"/>
        </w:rPr>
      </w:pPr>
      <w:r>
        <w:rPr>
          <w:rFonts w:hint="eastAsia"/>
          <w:color w:val="000000" w:themeColor="text1"/>
          <w:lang w:val="en-GB" w:eastAsia="zh-CN"/>
        </w:rPr>
        <w:t>F</w:t>
      </w:r>
      <w:r>
        <w:rPr>
          <w:color w:val="000000" w:themeColor="text1"/>
          <w:lang w:val="en-GB" w:eastAsia="zh-CN"/>
        </w:rPr>
        <w:t>or UE-sided model, some actions may be performed by the UE, e.g. (de)activation, fallback.</w:t>
      </w:r>
      <w:r w:rsidR="00E061DF">
        <w:rPr>
          <w:color w:val="000000" w:themeColor="text1"/>
          <w:lang w:val="en-GB" w:eastAsia="zh-CN"/>
        </w:rPr>
        <w:t xml:space="preserve"> </w:t>
      </w:r>
      <w:r w:rsidR="00C25116">
        <w:rPr>
          <w:color w:val="000000" w:themeColor="text1"/>
          <w:lang w:val="en-GB" w:eastAsia="zh-CN"/>
        </w:rPr>
        <w:t>Currently</w:t>
      </w:r>
      <w:r w:rsidR="00E061DF">
        <w:rPr>
          <w:color w:val="000000" w:themeColor="text1"/>
          <w:lang w:val="en-GB" w:eastAsia="zh-CN"/>
        </w:rPr>
        <w:t xml:space="preserve">, LPP message </w:t>
      </w:r>
      <w:r w:rsidR="00E061DF" w:rsidRPr="00E061DF">
        <w:rPr>
          <w:color w:val="000000" w:themeColor="text1"/>
          <w:lang w:val="en-GB" w:eastAsia="zh-CN"/>
        </w:rPr>
        <w:t>RequestLocationInformation</w:t>
      </w:r>
      <w:r w:rsidR="00E061DF">
        <w:rPr>
          <w:color w:val="000000" w:themeColor="text1"/>
          <w:lang w:val="en-GB" w:eastAsia="zh-CN"/>
        </w:rPr>
        <w:t xml:space="preserve"> is from LMF to UE, which is to request location information at UE.</w:t>
      </w:r>
      <w:r w:rsidR="00BC1939">
        <w:rPr>
          <w:color w:val="000000" w:themeColor="text1"/>
          <w:lang w:val="en-GB" w:eastAsia="zh-CN"/>
        </w:rPr>
        <w:t xml:space="preserve"> This LPP message can be used to carry functionality management related indications, e.g. whether the UE is allowed </w:t>
      </w:r>
      <w:r w:rsidR="00BC1939" w:rsidRPr="00BC1939">
        <w:rPr>
          <w:color w:val="000000" w:themeColor="text1"/>
          <w:lang w:val="en-GB" w:eastAsia="zh-CN"/>
        </w:rPr>
        <w:t>to do AIML based positioning</w:t>
      </w:r>
      <w:r w:rsidR="00E061DF">
        <w:rPr>
          <w:color w:val="000000" w:themeColor="text1"/>
          <w:lang w:val="en-GB" w:eastAsia="zh-CN"/>
        </w:rPr>
        <w:t>.</w:t>
      </w:r>
    </w:p>
    <w:p w14:paraId="428C5478" w14:textId="229FAD2F" w:rsidR="00E061DF" w:rsidRDefault="00E061DF" w:rsidP="00ED6168">
      <w:pPr>
        <w:rPr>
          <w:color w:val="000000" w:themeColor="text1"/>
          <w:lang w:val="en-GB" w:eastAsia="zh-CN"/>
        </w:rPr>
      </w:pPr>
      <w:r>
        <w:rPr>
          <w:rFonts w:hint="eastAsia"/>
          <w:color w:val="000000" w:themeColor="text1"/>
          <w:lang w:val="en-GB" w:eastAsia="zh-CN"/>
        </w:rPr>
        <w:t>T</w:t>
      </w:r>
      <w:r>
        <w:rPr>
          <w:color w:val="000000" w:themeColor="text1"/>
          <w:lang w:val="en-GB" w:eastAsia="zh-CN"/>
        </w:rPr>
        <w:t xml:space="preserve">he  </w:t>
      </w:r>
      <w:r w:rsidR="00C25116">
        <w:rPr>
          <w:color w:val="000000" w:themeColor="text1"/>
          <w:lang w:val="en-GB" w:eastAsia="zh-CN"/>
        </w:rPr>
        <w:t xml:space="preserve">existing </w:t>
      </w:r>
      <w:r>
        <w:rPr>
          <w:color w:val="000000" w:themeColor="text1"/>
          <w:lang w:val="en-GB" w:eastAsia="zh-CN"/>
        </w:rPr>
        <w:t>LPP message</w:t>
      </w:r>
      <w:r w:rsidR="00BC1939">
        <w:rPr>
          <w:color w:val="000000" w:themeColor="text1"/>
          <w:lang w:val="en-GB" w:eastAsia="zh-CN"/>
        </w:rPr>
        <w:t xml:space="preserve"> </w:t>
      </w:r>
      <w:r w:rsidR="00BC1939" w:rsidRPr="00E061DF">
        <w:rPr>
          <w:color w:val="000000" w:themeColor="text1"/>
          <w:lang w:val="en-GB" w:eastAsia="zh-CN"/>
        </w:rPr>
        <w:t>RequestLocationInformation</w:t>
      </w:r>
      <w:r w:rsidR="00BC1939">
        <w:rPr>
          <w:color w:val="000000" w:themeColor="text1"/>
          <w:lang w:val="en-GB" w:eastAsia="zh-CN"/>
        </w:rPr>
        <w:t xml:space="preserve"> </w:t>
      </w:r>
      <w:r>
        <w:rPr>
          <w:color w:val="000000" w:themeColor="text1"/>
          <w:lang w:val="en-GB" w:eastAsia="zh-CN"/>
        </w:rPr>
        <w:t xml:space="preserve">can be considered as the baseline for </w:t>
      </w:r>
      <w:r w:rsidR="0000696F">
        <w:rPr>
          <w:color w:val="000000" w:themeColor="text1"/>
          <w:lang w:val="en-GB" w:eastAsia="zh-CN"/>
        </w:rPr>
        <w:t>enabling functionality management</w:t>
      </w:r>
      <w:r w:rsidR="00BE4896">
        <w:rPr>
          <w:color w:val="000000" w:themeColor="text1"/>
          <w:lang w:val="en-GB" w:eastAsia="zh-CN"/>
        </w:rPr>
        <w:t>. Details are pending for functionality definitions (including granularity), which can be further discussed.</w:t>
      </w:r>
    </w:p>
    <w:p w14:paraId="381C9983" w14:textId="66462747" w:rsidR="005B5888" w:rsidRPr="00B958B0" w:rsidRDefault="005B5888" w:rsidP="00ED6168">
      <w:pPr>
        <w:rPr>
          <w:b/>
          <w:color w:val="000000" w:themeColor="text1"/>
          <w:lang w:val="en-GB" w:eastAsia="zh-CN"/>
        </w:rPr>
      </w:pPr>
      <w:r w:rsidRPr="00B958B0">
        <w:rPr>
          <w:b/>
          <w:color w:val="000000" w:themeColor="text1"/>
          <w:lang w:val="en-GB" w:eastAsia="zh-CN"/>
        </w:rPr>
        <w:t xml:space="preserve">Proposal </w:t>
      </w:r>
      <w:r w:rsidR="00B42E7E">
        <w:rPr>
          <w:b/>
          <w:color w:val="000000" w:themeColor="text1"/>
          <w:lang w:val="en-GB" w:eastAsia="zh-CN"/>
        </w:rPr>
        <w:t>4</w:t>
      </w:r>
      <w:r w:rsidRPr="00B958B0">
        <w:rPr>
          <w:b/>
          <w:color w:val="000000" w:themeColor="text1"/>
          <w:lang w:val="en-GB" w:eastAsia="zh-CN"/>
        </w:rPr>
        <w:t xml:space="preserve">: </w:t>
      </w:r>
      <w:r w:rsidR="00EC6069" w:rsidRPr="009A6DD5">
        <w:rPr>
          <w:b/>
          <w:color w:val="000000" w:themeColor="text1"/>
          <w:lang w:eastAsia="zh-CN"/>
        </w:rPr>
        <w:t xml:space="preserve">For </w:t>
      </w:r>
      <w:r w:rsidR="00EC6069">
        <w:rPr>
          <w:b/>
          <w:color w:val="000000" w:themeColor="text1"/>
          <w:lang w:eastAsia="zh-CN"/>
        </w:rPr>
        <w:t>positioning Case 1, f</w:t>
      </w:r>
      <w:r w:rsidRPr="00B958B0">
        <w:rPr>
          <w:b/>
          <w:color w:val="000000" w:themeColor="text1"/>
          <w:lang w:val="en-GB" w:eastAsia="zh-CN"/>
        </w:rPr>
        <w:t xml:space="preserve">or supporting functionality management, </w:t>
      </w:r>
      <w:r w:rsidR="00C25116" w:rsidRPr="004C6C7A">
        <w:rPr>
          <w:b/>
          <w:color w:val="000000" w:themeColor="text1"/>
          <w:lang w:val="en-GB" w:eastAsia="zh-CN"/>
        </w:rPr>
        <w:t>existing</w:t>
      </w:r>
      <w:r w:rsidRPr="00B958B0">
        <w:rPr>
          <w:b/>
          <w:color w:val="000000" w:themeColor="text1"/>
          <w:lang w:val="en-GB" w:eastAsia="zh-CN"/>
        </w:rPr>
        <w:t xml:space="preserve"> LPP messages</w:t>
      </w:r>
      <w:r w:rsidR="00AE211C" w:rsidRPr="00B958B0">
        <w:rPr>
          <w:b/>
          <w:color w:val="000000" w:themeColor="text1"/>
          <w:lang w:val="en-GB" w:eastAsia="zh-CN"/>
        </w:rPr>
        <w:t xml:space="preserve"> RequestLocationInformation can be considered.</w:t>
      </w:r>
    </w:p>
    <w:p w14:paraId="404154AF" w14:textId="77777777" w:rsidR="00ED6168" w:rsidRPr="00B958B0" w:rsidRDefault="00ED6168" w:rsidP="00D52466">
      <w:pPr>
        <w:spacing w:before="120"/>
        <w:rPr>
          <w:color w:val="000000" w:themeColor="text1"/>
          <w:lang w:eastAsia="zh-CN"/>
        </w:rPr>
      </w:pPr>
    </w:p>
    <w:p w14:paraId="56423A15" w14:textId="4C65DB83" w:rsidR="00ED7C68" w:rsidRDefault="00ED7C68" w:rsidP="00ED7C68">
      <w:pPr>
        <w:pStyle w:val="30"/>
        <w:rPr>
          <w:color w:val="000000" w:themeColor="text1"/>
          <w:lang w:eastAsia="zh-CN"/>
        </w:rPr>
      </w:pPr>
      <w:r>
        <w:rPr>
          <w:rFonts w:hint="eastAsia"/>
          <w:color w:val="000000" w:themeColor="text1"/>
          <w:lang w:eastAsia="zh-CN"/>
        </w:rPr>
        <w:t>M</w:t>
      </w:r>
      <w:r>
        <w:rPr>
          <w:color w:val="000000" w:themeColor="text1"/>
          <w:lang w:eastAsia="zh-CN"/>
        </w:rPr>
        <w:t>onitoring aspect</w:t>
      </w:r>
    </w:p>
    <w:p w14:paraId="448DBE9C" w14:textId="77777777" w:rsidR="00ED7C68" w:rsidRDefault="00ED7C68" w:rsidP="00ED7C68">
      <w:pPr>
        <w:rPr>
          <w:color w:val="000000" w:themeColor="text1"/>
          <w:lang w:eastAsia="zh-CN"/>
        </w:rPr>
      </w:pPr>
      <w:r>
        <w:rPr>
          <w:rFonts w:hint="eastAsia"/>
          <w:color w:val="000000" w:themeColor="text1"/>
          <w:lang w:eastAsia="zh-CN"/>
        </w:rPr>
        <w:t>F</w:t>
      </w:r>
      <w:r>
        <w:rPr>
          <w:color w:val="000000" w:themeColor="text1"/>
          <w:lang w:eastAsia="zh-CN"/>
        </w:rPr>
        <w:t>or the UE-sided model positioning, in the RAN1 116b meeting, the following agreements have been achieved.</w:t>
      </w:r>
    </w:p>
    <w:tbl>
      <w:tblPr>
        <w:tblStyle w:val="af4"/>
        <w:tblW w:w="0" w:type="auto"/>
        <w:tblLook w:val="04A0" w:firstRow="1" w:lastRow="0" w:firstColumn="1" w:lastColumn="0" w:noHBand="0" w:noVBand="1"/>
      </w:tblPr>
      <w:tblGrid>
        <w:gridCol w:w="9307"/>
      </w:tblGrid>
      <w:tr w:rsidR="00ED7C68" w14:paraId="306B4E68" w14:textId="77777777" w:rsidTr="00AE4F8B">
        <w:tc>
          <w:tcPr>
            <w:tcW w:w="9307" w:type="dxa"/>
          </w:tcPr>
          <w:p w14:paraId="63ED13B8" w14:textId="77777777" w:rsidR="00D76495" w:rsidRPr="006C5CFB" w:rsidRDefault="00D76495" w:rsidP="00D76495">
            <w:pPr>
              <w:rPr>
                <w:rFonts w:eastAsia="等线"/>
                <w:highlight w:val="green"/>
                <w:lang w:eastAsia="zh-CN"/>
              </w:rPr>
            </w:pPr>
            <w:r w:rsidRPr="006C5CFB">
              <w:rPr>
                <w:rFonts w:eastAsia="等线"/>
                <w:highlight w:val="green"/>
                <w:lang w:eastAsia="zh-CN"/>
              </w:rPr>
              <w:t>Agreement</w:t>
            </w:r>
          </w:p>
          <w:p w14:paraId="191A77CD" w14:textId="77777777" w:rsidR="00D76495" w:rsidRPr="006C5CFB" w:rsidRDefault="00D76495" w:rsidP="00D76495">
            <w:pPr>
              <w:rPr>
                <w:strike/>
              </w:rPr>
            </w:pPr>
            <w:r w:rsidRPr="006C5CFB">
              <w:t xml:space="preserve">For model performance monitoring of AI/ML positioning Case 1, for model performance monitoring metric calculation in label-based model monitoring, study the feasibility, benefits, and </w:t>
            </w:r>
            <w:r w:rsidRPr="006C5CFB">
              <w:rPr>
                <w:rFonts w:eastAsia="等线"/>
                <w:lang w:eastAsia="zh-CN"/>
              </w:rPr>
              <w:t xml:space="preserve">potential </w:t>
            </w:r>
            <w:r w:rsidRPr="006C5CFB">
              <w:t xml:space="preserve">specification impact of the following options with regard to how to generate information on ground truth label: </w:t>
            </w:r>
          </w:p>
          <w:p w14:paraId="2772B3EA" w14:textId="77777777" w:rsidR="00D76495" w:rsidRPr="006C5CFB" w:rsidRDefault="00D76495" w:rsidP="00D76495">
            <w:pPr>
              <w:numPr>
                <w:ilvl w:val="0"/>
                <w:numId w:val="12"/>
              </w:numPr>
              <w:autoSpaceDE/>
              <w:autoSpaceDN/>
              <w:adjustRightInd/>
              <w:snapToGrid/>
              <w:spacing w:after="0"/>
              <w:rPr>
                <w:lang w:eastAsia="x-none"/>
              </w:rPr>
            </w:pPr>
            <w:r w:rsidRPr="006C5CFB">
              <w:rPr>
                <w:lang w:eastAsia="x-none"/>
              </w:rPr>
              <w:t xml:space="preserve">Option A. The target UE side performs monitoring metric calculation. </w:t>
            </w:r>
          </w:p>
          <w:p w14:paraId="766CD393" w14:textId="77777777" w:rsidR="00D76495" w:rsidRPr="006C5CFB" w:rsidRDefault="00D76495" w:rsidP="00D76495">
            <w:pPr>
              <w:numPr>
                <w:ilvl w:val="1"/>
                <w:numId w:val="11"/>
              </w:numPr>
              <w:autoSpaceDE/>
              <w:autoSpaceDN/>
              <w:adjustRightInd/>
              <w:snapToGrid/>
              <w:spacing w:after="0"/>
              <w:rPr>
                <w:lang w:eastAsia="x-none"/>
              </w:rPr>
            </w:pPr>
            <w:r w:rsidRPr="006C5CFB">
              <w:rPr>
                <w:lang w:eastAsia="x-none"/>
              </w:rPr>
              <w:t xml:space="preserve">Option A-1. At least information on ground truth label of the target UE is generated by LMF and provided to the target UE. </w:t>
            </w:r>
          </w:p>
          <w:p w14:paraId="47FD97C0" w14:textId="77777777" w:rsidR="00D76495" w:rsidRPr="006C5CFB" w:rsidRDefault="00D76495" w:rsidP="00D76495">
            <w:pPr>
              <w:numPr>
                <w:ilvl w:val="2"/>
                <w:numId w:val="11"/>
              </w:numPr>
              <w:autoSpaceDE/>
              <w:autoSpaceDN/>
              <w:adjustRightInd/>
              <w:snapToGrid/>
              <w:spacing w:after="0"/>
              <w:rPr>
                <w:lang w:eastAsia="x-none"/>
              </w:rPr>
            </w:pPr>
            <w:r w:rsidRPr="006C5CFB">
              <w:rPr>
                <w:lang w:eastAsia="x-none"/>
              </w:rPr>
              <w:t>In one example, target UE and/or gNB sends measurement (e.g., legacy measurement) to LMF so that LMF can derive the information on ground truth label.</w:t>
            </w:r>
          </w:p>
          <w:p w14:paraId="66B38993" w14:textId="77777777" w:rsidR="00D76495" w:rsidRPr="006C5CFB" w:rsidRDefault="00D76495" w:rsidP="00D76495">
            <w:pPr>
              <w:numPr>
                <w:ilvl w:val="1"/>
                <w:numId w:val="11"/>
              </w:numPr>
              <w:autoSpaceDE/>
              <w:autoSpaceDN/>
              <w:adjustRightInd/>
              <w:snapToGrid/>
              <w:spacing w:after="0"/>
              <w:rPr>
                <w:lang w:eastAsia="x-none"/>
              </w:rPr>
            </w:pPr>
            <w:r w:rsidRPr="006C5CFB">
              <w:rPr>
                <w:lang w:eastAsia="x-none"/>
              </w:rPr>
              <w:t>Option A-2. At least position calculation assistance data (e.g., existing information for UE-based positioning method) is provided from LMF to the target UE.</w:t>
            </w:r>
          </w:p>
          <w:p w14:paraId="10B1AAAA" w14:textId="77777777" w:rsidR="00D76495" w:rsidRPr="006C5CFB" w:rsidRDefault="00D76495" w:rsidP="00D76495">
            <w:pPr>
              <w:numPr>
                <w:ilvl w:val="1"/>
                <w:numId w:val="11"/>
              </w:numPr>
              <w:autoSpaceDE/>
              <w:autoSpaceDN/>
              <w:adjustRightInd/>
              <w:snapToGrid/>
              <w:spacing w:after="0"/>
              <w:rPr>
                <w:lang w:eastAsia="x-none"/>
              </w:rPr>
            </w:pPr>
            <w:r w:rsidRPr="006C5CFB">
              <w:rPr>
                <w:lang w:eastAsia="x-none"/>
              </w:rPr>
              <w:t xml:space="preserve">Option A-3. Reuse Rel-18 assistance data transfer framework from LMF to the target UE, where the PRU measurement (e.g., legacy measurement) and the corresponding PRU location are sent via LMF to the target UE. </w:t>
            </w:r>
          </w:p>
          <w:p w14:paraId="0AED0292" w14:textId="77777777" w:rsidR="00D76495" w:rsidRPr="006C5CFB" w:rsidRDefault="00D76495" w:rsidP="00D76495">
            <w:pPr>
              <w:numPr>
                <w:ilvl w:val="1"/>
                <w:numId w:val="11"/>
              </w:numPr>
              <w:autoSpaceDE/>
              <w:autoSpaceDN/>
              <w:adjustRightInd/>
              <w:snapToGrid/>
              <w:spacing w:after="0"/>
              <w:rPr>
                <w:lang w:eastAsia="x-none"/>
              </w:rPr>
            </w:pPr>
            <w:r w:rsidRPr="006C5CFB">
              <w:rPr>
                <w:lang w:eastAsia="x-none"/>
              </w:rPr>
              <w:t xml:space="preserve">Option A-4. PRU measurement (and the corresponding PRU location if not already known at the UE-side) are sent from PRU to the target UE side </w:t>
            </w:r>
            <w:r w:rsidRPr="006C5CFB">
              <w:rPr>
                <w:strike/>
                <w:lang w:eastAsia="x-none"/>
              </w:rPr>
              <w:t>(e.g., target UE, OTT server)</w:t>
            </w:r>
            <w:r w:rsidRPr="006C5CFB">
              <w:rPr>
                <w:lang w:eastAsia="x-none"/>
              </w:rPr>
              <w:t xml:space="preserve">. </w:t>
            </w:r>
          </w:p>
          <w:p w14:paraId="4188411A" w14:textId="77777777" w:rsidR="00D76495" w:rsidRPr="006C5CFB" w:rsidRDefault="00D76495" w:rsidP="00D76495">
            <w:pPr>
              <w:numPr>
                <w:ilvl w:val="2"/>
                <w:numId w:val="11"/>
              </w:numPr>
              <w:autoSpaceDE/>
              <w:autoSpaceDN/>
              <w:adjustRightInd/>
              <w:snapToGrid/>
              <w:spacing w:after="0"/>
              <w:rPr>
                <w:lang w:eastAsia="x-none"/>
              </w:rPr>
            </w:pPr>
            <w:r w:rsidRPr="006C5CFB">
              <w:rPr>
                <w:lang w:eastAsia="x-none"/>
              </w:rPr>
              <w:t>Note: Option A-4 can be realized by implementation in a manner transparent to specification if the PRU sends information to the target UE side in a proprietary method.</w:t>
            </w:r>
          </w:p>
          <w:p w14:paraId="233666C7" w14:textId="77777777" w:rsidR="00D76495" w:rsidRPr="006C5CFB" w:rsidRDefault="00D76495" w:rsidP="00D76495">
            <w:pPr>
              <w:numPr>
                <w:ilvl w:val="0"/>
                <w:numId w:val="11"/>
              </w:numPr>
              <w:autoSpaceDE/>
              <w:autoSpaceDN/>
              <w:adjustRightInd/>
              <w:snapToGrid/>
              <w:spacing w:after="0"/>
              <w:rPr>
                <w:lang w:eastAsia="x-none"/>
              </w:rPr>
            </w:pPr>
            <w:r w:rsidRPr="006C5CFB">
              <w:rPr>
                <w:lang w:eastAsia="x-none"/>
              </w:rPr>
              <w:t>Option B. The LMF performs monitoring metric calculation.</w:t>
            </w:r>
          </w:p>
          <w:p w14:paraId="585ADA08" w14:textId="6EE3DF02" w:rsidR="00ED7C68" w:rsidRPr="00B016DC" w:rsidRDefault="00D76495" w:rsidP="00D76495">
            <w:pPr>
              <w:numPr>
                <w:ilvl w:val="1"/>
                <w:numId w:val="11"/>
              </w:numPr>
              <w:autoSpaceDE/>
              <w:autoSpaceDN/>
              <w:adjustRightInd/>
              <w:snapToGrid/>
              <w:spacing w:after="0"/>
              <w:rPr>
                <w:color w:val="000000" w:themeColor="text1"/>
                <w:lang w:val="en-GB" w:eastAsia="zh-CN"/>
              </w:rPr>
            </w:pPr>
            <w:r w:rsidRPr="006C5CFB">
              <w:rPr>
                <w:rFonts w:eastAsia="等线"/>
                <w:lang w:eastAsia="zh-CN"/>
              </w:rPr>
              <w:t xml:space="preserve">Option B-1. </w:t>
            </w:r>
            <w:r w:rsidRPr="006C5CFB">
              <w:rPr>
                <w:lang w:eastAsia="x-none"/>
              </w:rPr>
              <w:t xml:space="preserve">at least </w:t>
            </w:r>
            <w:r w:rsidRPr="006C5CFB">
              <w:rPr>
                <w:lang w:eastAsia="zh-CN"/>
              </w:rPr>
              <w:t>inference result</w:t>
            </w:r>
            <w:r w:rsidRPr="006C5CFB">
              <w:rPr>
                <w:lang w:eastAsia="x-none"/>
              </w:rPr>
              <w:t xml:space="preserve"> </w:t>
            </w:r>
            <w:r w:rsidRPr="006C5CFB">
              <w:rPr>
                <w:lang w:eastAsia="zh-CN"/>
              </w:rPr>
              <w:t xml:space="preserve">(i.e., the model output corresponding to target UE’s channel measurement) </w:t>
            </w:r>
            <w:r w:rsidRPr="006C5CFB">
              <w:rPr>
                <w:lang w:eastAsia="x-none"/>
              </w:rPr>
              <w:t>of the target UE</w:t>
            </w:r>
            <w:r w:rsidRPr="006C5CFB">
              <w:rPr>
                <w:lang w:eastAsia="zh-CN"/>
              </w:rPr>
              <w:t xml:space="preserve"> is sent by the target UE to </w:t>
            </w:r>
            <w:r w:rsidRPr="006C5CFB">
              <w:rPr>
                <w:lang w:eastAsia="x-none"/>
              </w:rPr>
              <w:t xml:space="preserve">LMF. </w:t>
            </w:r>
          </w:p>
        </w:tc>
      </w:tr>
    </w:tbl>
    <w:p w14:paraId="1FABBC08" w14:textId="77777777" w:rsidR="00ED7C68" w:rsidRDefault="00ED7C68" w:rsidP="00ED7C68">
      <w:pPr>
        <w:rPr>
          <w:color w:val="000000" w:themeColor="text1"/>
          <w:lang w:eastAsia="zh-CN"/>
        </w:rPr>
      </w:pPr>
    </w:p>
    <w:p w14:paraId="1A5946FD" w14:textId="77777777" w:rsidR="00ED7C68" w:rsidRDefault="00ED7C68" w:rsidP="00ED7C68">
      <w:pPr>
        <w:rPr>
          <w:color w:val="000000" w:themeColor="text1"/>
          <w:lang w:eastAsia="zh-CN"/>
        </w:rPr>
      </w:pPr>
      <w:r>
        <w:rPr>
          <w:color w:val="000000" w:themeColor="text1"/>
          <w:lang w:eastAsia="zh-CN"/>
        </w:rPr>
        <w:t>We can observe that for the UE-sided model positioning case, the monitoring related information exchange is between UE and LMF. Meanwhile, the functionality management triggers and commands are also between UE and LMF. The UE and LMF communicate via LPP signaling. The main procedures should include the following.</w:t>
      </w:r>
    </w:p>
    <w:p w14:paraId="6E0527B5" w14:textId="77777777" w:rsidR="00ED7C68" w:rsidRDefault="00ED7C68" w:rsidP="00ED7C68">
      <w:pPr>
        <w:pStyle w:val="afa"/>
        <w:numPr>
          <w:ilvl w:val="0"/>
          <w:numId w:val="14"/>
        </w:numPr>
        <w:ind w:firstLineChars="0"/>
        <w:rPr>
          <w:color w:val="000000" w:themeColor="text1"/>
          <w:lang w:eastAsia="zh-CN"/>
        </w:rPr>
      </w:pPr>
      <w:r>
        <w:rPr>
          <w:color w:val="000000" w:themeColor="text1"/>
          <w:lang w:eastAsia="zh-CN"/>
        </w:rPr>
        <w:lastRenderedPageBreak/>
        <w:t>Report configurations from LMF to UE. According to the RAN1 116b meeting, in option A, it is the UE to calculate the monitoring metrics while in option B, it is the LMF to perform the calculation based on UE reported inference result. Whichever option is chosen, the LMF should configure the UE about how to acquire calculation assistance data (option A) or what inference results to report (option B).</w:t>
      </w:r>
    </w:p>
    <w:p w14:paraId="56D135C0" w14:textId="77777777" w:rsidR="00ED7C68" w:rsidRPr="004476DB" w:rsidRDefault="00ED7C68" w:rsidP="00ED7C68">
      <w:pPr>
        <w:pStyle w:val="afa"/>
        <w:numPr>
          <w:ilvl w:val="0"/>
          <w:numId w:val="14"/>
        </w:numPr>
        <w:ind w:firstLineChars="0"/>
        <w:rPr>
          <w:color w:val="000000" w:themeColor="text1"/>
          <w:lang w:eastAsia="zh-CN"/>
        </w:rPr>
      </w:pPr>
      <w:r>
        <w:rPr>
          <w:rFonts w:hint="eastAsia"/>
          <w:color w:val="000000" w:themeColor="text1"/>
          <w:lang w:eastAsia="zh-CN"/>
        </w:rPr>
        <w:t>R</w:t>
      </w:r>
      <w:r>
        <w:rPr>
          <w:color w:val="000000" w:themeColor="text1"/>
          <w:lang w:eastAsia="zh-CN"/>
        </w:rPr>
        <w:t>eport from UE to LMF. Based on the configuration from LMF, the UE reports to LMF via LPP signaling. The UE may be configured to report with trigger conditions or periodic. After receiving reports from UE, the LMF may further send another configuration to the UE, to modify the previous configuration or cancel the UE reporting.</w:t>
      </w:r>
    </w:p>
    <w:p w14:paraId="3307EF47" w14:textId="77777777" w:rsidR="00ED7C68" w:rsidRDefault="00ED7C68" w:rsidP="00ED7C68">
      <w:pPr>
        <w:rPr>
          <w:b/>
          <w:color w:val="000000" w:themeColor="text1"/>
          <w:lang w:eastAsia="zh-CN"/>
        </w:rPr>
      </w:pPr>
    </w:p>
    <w:p w14:paraId="29657101" w14:textId="67D69C87" w:rsidR="00ED7C68" w:rsidRDefault="00ED7C68" w:rsidP="00ED7C68">
      <w:pPr>
        <w:rPr>
          <w:b/>
          <w:color w:val="000000" w:themeColor="text1"/>
          <w:lang w:eastAsia="zh-CN"/>
        </w:rPr>
      </w:pPr>
      <w:r w:rsidRPr="00AE4F8B">
        <w:rPr>
          <w:color w:val="000000" w:themeColor="text1"/>
          <w:lang w:eastAsia="zh-CN"/>
        </w:rPr>
        <w:t>For now, we see that RAN1 still needs more time to check different options, details and they may do down-selection of some options. So</w:t>
      </w:r>
      <w:r>
        <w:rPr>
          <w:color w:val="000000" w:themeColor="text1"/>
          <w:lang w:eastAsia="zh-CN"/>
        </w:rPr>
        <w:t xml:space="preserve"> we think RAN2 can wait for more RAN1 progress on monitoring.</w:t>
      </w:r>
    </w:p>
    <w:p w14:paraId="45BB0B06" w14:textId="4FA8734E" w:rsidR="00ED7C68" w:rsidRPr="00ED7C68" w:rsidRDefault="00ED7C68" w:rsidP="00BF3EB5">
      <w:pPr>
        <w:rPr>
          <w:color w:val="000000"/>
          <w:lang w:eastAsia="zh-CN"/>
        </w:rPr>
      </w:pPr>
      <w:r w:rsidRPr="009A6DD5">
        <w:rPr>
          <w:rFonts w:hint="eastAsia"/>
          <w:b/>
          <w:color w:val="000000" w:themeColor="text1"/>
          <w:lang w:eastAsia="zh-CN"/>
        </w:rPr>
        <w:t>P</w:t>
      </w:r>
      <w:r w:rsidRPr="009A6DD5">
        <w:rPr>
          <w:b/>
          <w:color w:val="000000" w:themeColor="text1"/>
          <w:lang w:eastAsia="zh-CN"/>
        </w:rPr>
        <w:t xml:space="preserve">roposal </w:t>
      </w:r>
      <w:r w:rsidR="00B42E7E">
        <w:rPr>
          <w:b/>
          <w:color w:val="000000" w:themeColor="text1"/>
          <w:lang w:eastAsia="zh-CN"/>
        </w:rPr>
        <w:t>5</w:t>
      </w:r>
      <w:r w:rsidRPr="009A6DD5">
        <w:rPr>
          <w:b/>
          <w:color w:val="000000" w:themeColor="text1"/>
          <w:lang w:eastAsia="zh-CN"/>
        </w:rPr>
        <w:t xml:space="preserve">: </w:t>
      </w:r>
      <w:r w:rsidR="002A366E" w:rsidRPr="009A6DD5">
        <w:rPr>
          <w:b/>
          <w:color w:val="000000" w:themeColor="text1"/>
          <w:lang w:eastAsia="zh-CN"/>
        </w:rPr>
        <w:t xml:space="preserve">For </w:t>
      </w:r>
      <w:r w:rsidR="002A366E">
        <w:rPr>
          <w:b/>
          <w:color w:val="000000" w:themeColor="text1"/>
          <w:lang w:eastAsia="zh-CN"/>
        </w:rPr>
        <w:t xml:space="preserve">positioning Case 1, </w:t>
      </w:r>
      <w:r>
        <w:rPr>
          <w:b/>
          <w:color w:val="000000" w:themeColor="text1"/>
          <w:lang w:eastAsia="zh-CN"/>
        </w:rPr>
        <w:t>RAN2 can wait for more RAN1 progress on monitoring aspect</w:t>
      </w:r>
      <w:r w:rsidRPr="009A6DD5">
        <w:rPr>
          <w:b/>
          <w:color w:val="000000" w:themeColor="text1"/>
          <w:lang w:eastAsia="zh-CN"/>
        </w:rPr>
        <w:t>.</w:t>
      </w:r>
    </w:p>
    <w:p w14:paraId="20D5BBB5" w14:textId="0E802A40" w:rsidR="00ED7C68" w:rsidRDefault="00ED7C68" w:rsidP="00D52466">
      <w:pPr>
        <w:spacing w:before="120"/>
        <w:rPr>
          <w:color w:val="000000" w:themeColor="text1"/>
          <w:lang w:val="en-GB" w:eastAsia="zh-CN"/>
        </w:rPr>
      </w:pPr>
    </w:p>
    <w:p w14:paraId="0737F709" w14:textId="4084AD47" w:rsidR="007E6F8E" w:rsidRDefault="007E6F8E" w:rsidP="007E6F8E">
      <w:pPr>
        <w:pStyle w:val="30"/>
        <w:rPr>
          <w:color w:val="000000" w:themeColor="text1"/>
          <w:lang w:eastAsia="zh-CN"/>
        </w:rPr>
      </w:pPr>
      <w:r>
        <w:rPr>
          <w:color w:val="000000" w:themeColor="text1"/>
          <w:lang w:eastAsia="zh-CN"/>
        </w:rPr>
        <w:t>About positioning methods</w:t>
      </w:r>
    </w:p>
    <w:p w14:paraId="65E19CE9" w14:textId="5A10B89B" w:rsidR="007E6F8E" w:rsidRDefault="00040351" w:rsidP="00D52466">
      <w:pPr>
        <w:spacing w:before="120"/>
        <w:rPr>
          <w:color w:val="000000" w:themeColor="text1"/>
          <w:lang w:val="en-GB" w:eastAsia="zh-CN"/>
        </w:rPr>
      </w:pPr>
      <w:r>
        <w:rPr>
          <w:color w:val="000000" w:themeColor="text1"/>
          <w:lang w:val="en-GB" w:eastAsia="zh-CN"/>
        </w:rPr>
        <w:t xml:space="preserve">Since R16, some positioning methods have been introduced. We think that AI/ML based positioning is based on existing positioning method, and RAN1 should have the same assumption. For UE-sided model for positioning, </w:t>
      </w:r>
      <w:r w:rsidR="00A8583E">
        <w:rPr>
          <w:color w:val="000000" w:themeColor="text1"/>
          <w:lang w:val="en-GB" w:eastAsia="zh-CN"/>
        </w:rPr>
        <w:t xml:space="preserve">the existing UE-based positioning methods can be considered, e.g. </w:t>
      </w:r>
      <w:r w:rsidR="00D35EAC">
        <w:rPr>
          <w:color w:val="000000" w:themeColor="text1"/>
          <w:lang w:val="en-GB" w:eastAsia="zh-CN"/>
        </w:rPr>
        <w:t xml:space="preserve">DL-TDoA and DL-AoD; for NW-sided model, </w:t>
      </w:r>
      <w:r w:rsidR="00E64387">
        <w:rPr>
          <w:color w:val="000000" w:themeColor="text1"/>
          <w:lang w:val="en-GB" w:eastAsia="zh-CN"/>
        </w:rPr>
        <w:t xml:space="preserve">the </w:t>
      </w:r>
      <w:r w:rsidR="007758E1">
        <w:rPr>
          <w:color w:val="000000" w:themeColor="text1"/>
          <w:lang w:val="en-GB" w:eastAsia="zh-CN"/>
        </w:rPr>
        <w:t>existing</w:t>
      </w:r>
      <w:r w:rsidR="00E64387">
        <w:rPr>
          <w:color w:val="000000" w:themeColor="text1"/>
          <w:lang w:val="en-GB" w:eastAsia="zh-CN"/>
        </w:rPr>
        <w:t xml:space="preserve"> NW-b</w:t>
      </w:r>
      <w:r w:rsidR="006A6139">
        <w:rPr>
          <w:color w:val="000000" w:themeColor="text1"/>
          <w:lang w:val="en-GB" w:eastAsia="zh-CN"/>
        </w:rPr>
        <w:t>a</w:t>
      </w:r>
      <w:r w:rsidR="00E64387">
        <w:rPr>
          <w:color w:val="000000" w:themeColor="text1"/>
          <w:lang w:val="en-GB" w:eastAsia="zh-CN"/>
        </w:rPr>
        <w:t>sed positioning methods</w:t>
      </w:r>
      <w:r w:rsidR="006A6139">
        <w:rPr>
          <w:color w:val="000000" w:themeColor="text1"/>
          <w:lang w:val="en-GB" w:eastAsia="zh-CN"/>
        </w:rPr>
        <w:t xml:space="preserve"> can be considered, e.g. </w:t>
      </w:r>
      <w:r w:rsidR="00D35EAC">
        <w:rPr>
          <w:color w:val="000000" w:themeColor="text1"/>
          <w:lang w:val="en-GB" w:eastAsia="zh-CN"/>
        </w:rPr>
        <w:t>UL-TDoA and UL-AoA.</w:t>
      </w:r>
    </w:p>
    <w:p w14:paraId="4B3CC785" w14:textId="4B4A0C8A" w:rsidR="00EC6069" w:rsidRDefault="00EC6069" w:rsidP="00D52466">
      <w:pPr>
        <w:spacing w:before="120"/>
        <w:rPr>
          <w:b/>
          <w:color w:val="000000" w:themeColor="text1"/>
          <w:lang w:eastAsia="zh-CN"/>
        </w:rPr>
      </w:pPr>
      <w:r w:rsidRPr="00B958B0">
        <w:rPr>
          <w:b/>
          <w:color w:val="000000" w:themeColor="text1"/>
          <w:lang w:val="en-GB" w:eastAsia="zh-CN"/>
        </w:rPr>
        <w:t xml:space="preserve">Proposal </w:t>
      </w:r>
      <w:r w:rsidR="00B42E7E">
        <w:rPr>
          <w:b/>
          <w:color w:val="000000" w:themeColor="text1"/>
          <w:lang w:val="en-GB" w:eastAsia="zh-CN"/>
        </w:rPr>
        <w:t>6</w:t>
      </w:r>
      <w:r w:rsidRPr="00B958B0">
        <w:rPr>
          <w:b/>
          <w:color w:val="000000" w:themeColor="text1"/>
          <w:lang w:val="en-GB" w:eastAsia="zh-CN"/>
        </w:rPr>
        <w:t xml:space="preserve">: </w:t>
      </w:r>
      <w:r w:rsidR="007A13EA" w:rsidRPr="009A6DD5">
        <w:rPr>
          <w:b/>
          <w:color w:val="000000" w:themeColor="text1"/>
          <w:lang w:eastAsia="zh-CN"/>
        </w:rPr>
        <w:t xml:space="preserve">For </w:t>
      </w:r>
      <w:r w:rsidR="007A13EA">
        <w:rPr>
          <w:b/>
          <w:color w:val="000000" w:themeColor="text1"/>
          <w:lang w:eastAsia="zh-CN"/>
        </w:rPr>
        <w:t>positioning Case 1, it is proposed to use existing UE-based positioning methods (e.g. DL-TDoA and DL-AoD) for supporting AIML-based positioning.</w:t>
      </w:r>
    </w:p>
    <w:p w14:paraId="63A5015E" w14:textId="77777777" w:rsidR="00A8583E" w:rsidRDefault="00A8583E" w:rsidP="00D52466">
      <w:pPr>
        <w:spacing w:before="120"/>
        <w:rPr>
          <w:color w:val="000000" w:themeColor="text1"/>
          <w:lang w:val="en-GB" w:eastAsia="zh-CN"/>
        </w:rPr>
      </w:pPr>
    </w:p>
    <w:p w14:paraId="6B599D64" w14:textId="77777777" w:rsidR="00294FB0" w:rsidRDefault="009A6DD5" w:rsidP="009A6DD5">
      <w:pPr>
        <w:pStyle w:val="2"/>
        <w:rPr>
          <w:lang w:eastAsia="zh-CN"/>
        </w:rPr>
      </w:pPr>
      <w:r>
        <w:rPr>
          <w:rFonts w:hint="eastAsia"/>
          <w:lang w:eastAsia="zh-CN"/>
        </w:rPr>
        <w:t>N</w:t>
      </w:r>
      <w:r>
        <w:rPr>
          <w:lang w:eastAsia="zh-CN"/>
        </w:rPr>
        <w:t>W-sided model for positioning</w:t>
      </w:r>
    </w:p>
    <w:p w14:paraId="67F7EF93" w14:textId="00AC3C93" w:rsidR="009045E2" w:rsidRDefault="009045E2" w:rsidP="009045E2">
      <w:pPr>
        <w:rPr>
          <w:color w:val="000000" w:themeColor="text1"/>
          <w:lang w:eastAsia="zh-CN"/>
        </w:rPr>
      </w:pPr>
      <w:r>
        <w:rPr>
          <w:color w:val="000000" w:themeColor="text1"/>
          <w:lang w:eastAsia="zh-CN"/>
        </w:rPr>
        <w:t xml:space="preserve">In the objective, there are </w:t>
      </w:r>
      <w:r w:rsidR="00204CFA">
        <w:rPr>
          <w:color w:val="000000" w:themeColor="text1"/>
          <w:lang w:eastAsia="zh-CN"/>
        </w:rPr>
        <w:t>three</w:t>
      </w:r>
      <w:r>
        <w:rPr>
          <w:color w:val="000000" w:themeColor="text1"/>
          <w:lang w:eastAsia="zh-CN"/>
        </w:rPr>
        <w:t xml:space="preserve"> type</w:t>
      </w:r>
      <w:r w:rsidR="00204CFA">
        <w:rPr>
          <w:color w:val="000000" w:themeColor="text1"/>
          <w:lang w:eastAsia="zh-CN"/>
        </w:rPr>
        <w:t>s</w:t>
      </w:r>
      <w:r>
        <w:rPr>
          <w:color w:val="000000" w:themeColor="text1"/>
          <w:lang w:eastAsia="zh-CN"/>
        </w:rPr>
        <w:t xml:space="preserve"> of </w:t>
      </w:r>
      <w:r w:rsidR="00204CFA">
        <w:rPr>
          <w:color w:val="000000" w:themeColor="text1"/>
          <w:lang w:eastAsia="zh-CN"/>
        </w:rPr>
        <w:t>NW</w:t>
      </w:r>
      <w:r>
        <w:rPr>
          <w:color w:val="000000" w:themeColor="text1"/>
          <w:lang w:eastAsia="zh-CN"/>
        </w:rPr>
        <w:t xml:space="preserve">-sided model for positioning accuracy enhancements, as highlighted with </w:t>
      </w:r>
      <w:r w:rsidR="007972B9">
        <w:rPr>
          <w:color w:val="000000" w:themeColor="text1"/>
          <w:lang w:eastAsia="zh-CN"/>
        </w:rPr>
        <w:t xml:space="preserve">a </w:t>
      </w:r>
      <w:r>
        <w:rPr>
          <w:color w:val="000000" w:themeColor="text1"/>
          <w:lang w:eastAsia="zh-CN"/>
        </w:rPr>
        <w:t>yellow marker [</w:t>
      </w:r>
      <w:r w:rsidR="008B4A9E">
        <w:rPr>
          <w:color w:val="000000" w:themeColor="text1"/>
          <w:lang w:eastAsia="zh-CN"/>
        </w:rPr>
        <w:t>2</w:t>
      </w:r>
      <w:r>
        <w:rPr>
          <w:color w:val="000000" w:themeColor="text1"/>
          <w:lang w:eastAsia="zh-CN"/>
        </w:rPr>
        <w:t>].</w:t>
      </w:r>
      <w:r w:rsidR="00204CFA">
        <w:rPr>
          <w:color w:val="000000" w:themeColor="text1"/>
          <w:lang w:eastAsia="zh-CN"/>
        </w:rPr>
        <w:t xml:space="preserve"> In this sub-section, we shall </w:t>
      </w:r>
      <w:r w:rsidR="007972B9">
        <w:rPr>
          <w:color w:val="000000" w:themeColor="text1"/>
          <w:lang w:eastAsia="zh-CN"/>
        </w:rPr>
        <w:t>analyze</w:t>
      </w:r>
      <w:r w:rsidR="00204CFA">
        <w:rPr>
          <w:color w:val="000000" w:themeColor="text1"/>
          <w:lang w:eastAsia="zh-CN"/>
        </w:rPr>
        <w:t xml:space="preserve"> the 1</w:t>
      </w:r>
      <w:r w:rsidR="00204CFA" w:rsidRPr="00204CFA">
        <w:rPr>
          <w:color w:val="000000" w:themeColor="text1"/>
          <w:vertAlign w:val="superscript"/>
          <w:lang w:eastAsia="zh-CN"/>
        </w:rPr>
        <w:t>st</w:t>
      </w:r>
      <w:r w:rsidR="00204CFA">
        <w:rPr>
          <w:color w:val="000000" w:themeColor="text1"/>
          <w:lang w:eastAsia="zh-CN"/>
        </w:rPr>
        <w:t xml:space="preserve"> priority cases, i.e. case 3a and case 3b.</w:t>
      </w:r>
    </w:p>
    <w:tbl>
      <w:tblPr>
        <w:tblStyle w:val="af4"/>
        <w:tblW w:w="0" w:type="auto"/>
        <w:tblLook w:val="04A0" w:firstRow="1" w:lastRow="0" w:firstColumn="1" w:lastColumn="0" w:noHBand="0" w:noVBand="1"/>
      </w:tblPr>
      <w:tblGrid>
        <w:gridCol w:w="9307"/>
      </w:tblGrid>
      <w:tr w:rsidR="009045E2" w14:paraId="14C21B1D" w14:textId="77777777" w:rsidTr="0047766A">
        <w:tc>
          <w:tcPr>
            <w:tcW w:w="9307" w:type="dxa"/>
          </w:tcPr>
          <w:p w14:paraId="2DAECA1F" w14:textId="77777777" w:rsidR="009045E2" w:rsidRDefault="009045E2" w:rsidP="0047766A">
            <w:pPr>
              <w:numPr>
                <w:ilvl w:val="0"/>
                <w:numId w:val="3"/>
              </w:numPr>
              <w:overflowPunct w:val="0"/>
              <w:snapToGrid/>
              <w:spacing w:after="0"/>
              <w:jc w:val="left"/>
              <w:textAlignment w:val="baseline"/>
              <w:rPr>
                <w:bCs/>
                <w:color w:val="000000" w:themeColor="text1"/>
              </w:rPr>
            </w:pPr>
            <w:r>
              <w:rPr>
                <w:bCs/>
                <w:color w:val="000000" w:themeColor="text1"/>
              </w:rPr>
              <w:t>Positioning accuracy enhancements, encompassing [RAN1/RAN2/RAN3]:</w:t>
            </w:r>
          </w:p>
          <w:p w14:paraId="258CDA6F" w14:textId="77777777" w:rsidR="009045E2" w:rsidRDefault="009045E2" w:rsidP="0047766A">
            <w:pPr>
              <w:numPr>
                <w:ilvl w:val="1"/>
                <w:numId w:val="3"/>
              </w:numPr>
              <w:overflowPunct w:val="0"/>
              <w:snapToGrid/>
              <w:spacing w:after="0"/>
              <w:jc w:val="left"/>
              <w:textAlignment w:val="baseline"/>
              <w:rPr>
                <w:bCs/>
                <w:color w:val="000000" w:themeColor="text1"/>
              </w:rPr>
            </w:pPr>
            <w:r>
              <w:rPr>
                <w:bCs/>
                <w:color w:val="000000" w:themeColor="text1"/>
              </w:rPr>
              <w:t>Direct AI/ML positioning:</w:t>
            </w:r>
          </w:p>
          <w:p w14:paraId="27A49FA1" w14:textId="77777777" w:rsidR="009045E2" w:rsidRPr="00204CFA" w:rsidRDefault="009045E2" w:rsidP="0047766A">
            <w:pPr>
              <w:numPr>
                <w:ilvl w:val="2"/>
                <w:numId w:val="3"/>
              </w:numPr>
              <w:overflowPunct w:val="0"/>
              <w:snapToGrid/>
              <w:spacing w:after="0"/>
              <w:jc w:val="left"/>
              <w:textAlignment w:val="baseline"/>
              <w:rPr>
                <w:bCs/>
                <w:color w:val="000000" w:themeColor="text1"/>
              </w:rPr>
            </w:pPr>
            <w:r w:rsidRPr="00204CFA">
              <w:rPr>
                <w:bCs/>
                <w:color w:val="000000" w:themeColor="text1"/>
              </w:rPr>
              <w:t>(1</w:t>
            </w:r>
            <w:r w:rsidRPr="00204CFA">
              <w:rPr>
                <w:bCs/>
                <w:color w:val="000000" w:themeColor="text1"/>
                <w:vertAlign w:val="superscript"/>
              </w:rPr>
              <w:t>st</w:t>
            </w:r>
            <w:r w:rsidRPr="00204CFA">
              <w:rPr>
                <w:bCs/>
                <w:color w:val="000000" w:themeColor="text1"/>
              </w:rPr>
              <w:t xml:space="preserve"> priority) Case 1: </w:t>
            </w:r>
            <w:r w:rsidRPr="00204CFA">
              <w:rPr>
                <w:color w:val="000000" w:themeColor="text1"/>
              </w:rPr>
              <w:t>UE-based positioning with UE-side model, direct AI/ML positioning</w:t>
            </w:r>
          </w:p>
          <w:p w14:paraId="718CAC04" w14:textId="77777777" w:rsidR="009045E2" w:rsidRPr="00B958B0" w:rsidRDefault="009045E2" w:rsidP="0047766A">
            <w:pPr>
              <w:numPr>
                <w:ilvl w:val="2"/>
                <w:numId w:val="3"/>
              </w:numPr>
              <w:overflowPunct w:val="0"/>
              <w:snapToGrid/>
              <w:spacing w:after="0"/>
              <w:jc w:val="left"/>
              <w:textAlignment w:val="baseline"/>
              <w:rPr>
                <w:bCs/>
                <w:color w:val="000000" w:themeColor="text1"/>
              </w:rPr>
            </w:pPr>
            <w:r w:rsidRPr="00B958B0">
              <w:rPr>
                <w:bCs/>
                <w:color w:val="000000" w:themeColor="text1"/>
              </w:rPr>
              <w:t>(2</w:t>
            </w:r>
            <w:r w:rsidRPr="00B958B0">
              <w:rPr>
                <w:bCs/>
                <w:color w:val="000000" w:themeColor="text1"/>
                <w:vertAlign w:val="superscript"/>
              </w:rPr>
              <w:t>nd</w:t>
            </w:r>
            <w:r w:rsidRPr="00B958B0">
              <w:rPr>
                <w:bCs/>
                <w:color w:val="000000" w:themeColor="text1"/>
              </w:rPr>
              <w:t xml:space="preserve"> priority) Case 2b: </w:t>
            </w:r>
            <w:r w:rsidRPr="00B958B0">
              <w:rPr>
                <w:color w:val="000000" w:themeColor="text1"/>
              </w:rPr>
              <w:t>UE-assisted/LMF-based positioning with LMF-side model, direct AI/ML positioning</w:t>
            </w:r>
          </w:p>
          <w:p w14:paraId="3CB00F10" w14:textId="77777777" w:rsidR="009045E2" w:rsidRPr="00204CFA" w:rsidRDefault="009045E2" w:rsidP="0047766A">
            <w:pPr>
              <w:numPr>
                <w:ilvl w:val="2"/>
                <w:numId w:val="3"/>
              </w:numPr>
              <w:overflowPunct w:val="0"/>
              <w:snapToGrid/>
              <w:spacing w:after="0"/>
              <w:jc w:val="left"/>
              <w:textAlignment w:val="baseline"/>
              <w:rPr>
                <w:bCs/>
                <w:color w:val="000000" w:themeColor="text1"/>
                <w:highlight w:val="yellow"/>
              </w:rPr>
            </w:pPr>
            <w:r w:rsidRPr="00204CFA">
              <w:rPr>
                <w:bCs/>
                <w:color w:val="000000" w:themeColor="text1"/>
                <w:highlight w:val="yellow"/>
              </w:rPr>
              <w:t>(1</w:t>
            </w:r>
            <w:r w:rsidRPr="00204CFA">
              <w:rPr>
                <w:bCs/>
                <w:color w:val="000000" w:themeColor="text1"/>
                <w:highlight w:val="yellow"/>
                <w:vertAlign w:val="superscript"/>
              </w:rPr>
              <w:t>st</w:t>
            </w:r>
            <w:r w:rsidRPr="00204CFA">
              <w:rPr>
                <w:bCs/>
                <w:color w:val="000000" w:themeColor="text1"/>
                <w:highlight w:val="yellow"/>
              </w:rPr>
              <w:t xml:space="preserve"> priority) Case 3b:</w:t>
            </w:r>
            <w:r w:rsidRPr="00204CFA">
              <w:rPr>
                <w:color w:val="000000" w:themeColor="text1"/>
                <w:highlight w:val="yellow"/>
              </w:rPr>
              <w:t xml:space="preserve"> NG-RAN node assisted positioning with LMF-side model, direct AI/ML positioning</w:t>
            </w:r>
          </w:p>
          <w:p w14:paraId="493EAB29" w14:textId="77777777" w:rsidR="009045E2" w:rsidRDefault="009045E2" w:rsidP="0047766A">
            <w:pPr>
              <w:numPr>
                <w:ilvl w:val="1"/>
                <w:numId w:val="3"/>
              </w:numPr>
              <w:overflowPunct w:val="0"/>
              <w:snapToGrid/>
              <w:spacing w:after="0"/>
              <w:jc w:val="left"/>
              <w:textAlignment w:val="baseline"/>
              <w:rPr>
                <w:bCs/>
                <w:color w:val="000000" w:themeColor="text1"/>
              </w:rPr>
            </w:pPr>
            <w:r>
              <w:rPr>
                <w:bCs/>
                <w:color w:val="000000" w:themeColor="text1"/>
              </w:rPr>
              <w:t xml:space="preserve">AI/ML assisted positioning </w:t>
            </w:r>
            <w:r>
              <w:rPr>
                <w:bCs/>
                <w:color w:val="000000" w:themeColor="text1"/>
              </w:rPr>
              <w:tab/>
            </w:r>
            <w:r>
              <w:rPr>
                <w:bCs/>
                <w:color w:val="000000" w:themeColor="text1"/>
              </w:rPr>
              <w:tab/>
              <w:t xml:space="preserve"> </w:t>
            </w:r>
          </w:p>
          <w:p w14:paraId="04390F47" w14:textId="77777777" w:rsidR="009045E2" w:rsidRPr="00204CFA" w:rsidRDefault="009045E2" w:rsidP="0047766A">
            <w:pPr>
              <w:numPr>
                <w:ilvl w:val="2"/>
                <w:numId w:val="3"/>
              </w:numPr>
              <w:overflowPunct w:val="0"/>
              <w:snapToGrid/>
              <w:spacing w:after="0"/>
              <w:jc w:val="left"/>
              <w:textAlignment w:val="baseline"/>
              <w:rPr>
                <w:bCs/>
                <w:color w:val="000000" w:themeColor="text1"/>
              </w:rPr>
            </w:pPr>
            <w:r w:rsidRPr="00204CFA">
              <w:rPr>
                <w:bCs/>
                <w:color w:val="000000" w:themeColor="text1"/>
              </w:rPr>
              <w:t>(2</w:t>
            </w:r>
            <w:r w:rsidRPr="00204CFA">
              <w:rPr>
                <w:bCs/>
                <w:color w:val="000000" w:themeColor="text1"/>
                <w:vertAlign w:val="superscript"/>
              </w:rPr>
              <w:t>nd</w:t>
            </w:r>
            <w:r w:rsidRPr="00204CFA">
              <w:rPr>
                <w:bCs/>
                <w:color w:val="000000" w:themeColor="text1"/>
              </w:rPr>
              <w:t xml:space="preserve"> priority) Case 2a: </w:t>
            </w:r>
            <w:r w:rsidRPr="00204CFA">
              <w:rPr>
                <w:color w:val="000000" w:themeColor="text1"/>
              </w:rPr>
              <w:t>UE-assisted/LMF-based positioning with UE-side model, AI/ML assisted positioning</w:t>
            </w:r>
            <w:r w:rsidRPr="00204CFA">
              <w:rPr>
                <w:bCs/>
                <w:color w:val="000000" w:themeColor="text1"/>
              </w:rPr>
              <w:tab/>
            </w:r>
          </w:p>
          <w:p w14:paraId="1C0BBFEE" w14:textId="77777777" w:rsidR="009045E2" w:rsidRPr="00204CFA" w:rsidRDefault="009045E2" w:rsidP="0047766A">
            <w:pPr>
              <w:numPr>
                <w:ilvl w:val="2"/>
                <w:numId w:val="3"/>
              </w:numPr>
              <w:overflowPunct w:val="0"/>
              <w:snapToGrid/>
              <w:spacing w:after="0"/>
              <w:jc w:val="left"/>
              <w:textAlignment w:val="baseline"/>
              <w:rPr>
                <w:bCs/>
                <w:color w:val="000000" w:themeColor="text1"/>
                <w:highlight w:val="yellow"/>
              </w:rPr>
            </w:pPr>
            <w:r w:rsidRPr="00204CFA">
              <w:rPr>
                <w:bCs/>
                <w:color w:val="000000" w:themeColor="text1"/>
                <w:highlight w:val="yellow"/>
              </w:rPr>
              <w:t>(1</w:t>
            </w:r>
            <w:r w:rsidRPr="00204CFA">
              <w:rPr>
                <w:bCs/>
                <w:color w:val="000000" w:themeColor="text1"/>
                <w:highlight w:val="yellow"/>
                <w:vertAlign w:val="superscript"/>
              </w:rPr>
              <w:t>st</w:t>
            </w:r>
            <w:r w:rsidRPr="00204CFA">
              <w:rPr>
                <w:bCs/>
                <w:color w:val="000000" w:themeColor="text1"/>
                <w:highlight w:val="yellow"/>
              </w:rPr>
              <w:t xml:space="preserve"> priority) Case 3a: </w:t>
            </w:r>
            <w:r w:rsidRPr="00204CFA">
              <w:rPr>
                <w:color w:val="000000" w:themeColor="text1"/>
                <w:highlight w:val="yellow"/>
              </w:rPr>
              <w:t>NG-RAN node assisted positioning with gNB-side model, AI/ML assisted positioning</w:t>
            </w:r>
          </w:p>
          <w:p w14:paraId="09CEDC97" w14:textId="77777777" w:rsidR="009045E2" w:rsidRDefault="009045E2" w:rsidP="0047766A">
            <w:pPr>
              <w:numPr>
                <w:ilvl w:val="1"/>
                <w:numId w:val="3"/>
              </w:numPr>
              <w:overflowPunct w:val="0"/>
              <w:snapToGrid/>
              <w:spacing w:after="0"/>
              <w:jc w:val="left"/>
              <w:textAlignment w:val="baseline"/>
              <w:rPr>
                <w:bCs/>
                <w:color w:val="000000" w:themeColor="text1"/>
              </w:rPr>
            </w:pPr>
            <w:r>
              <w:rPr>
                <w:bCs/>
                <w:color w:val="000000" w:themeColor="text1"/>
              </w:rPr>
              <w:t>Specify necessary measurements, signalling/mechanism(s) to facilitate LCM operations specific to the Positioning accuracy enhancements use cases, if any</w:t>
            </w:r>
          </w:p>
          <w:p w14:paraId="5FF13923" w14:textId="77777777" w:rsidR="009045E2" w:rsidRDefault="009045E2" w:rsidP="0047766A">
            <w:pPr>
              <w:numPr>
                <w:ilvl w:val="1"/>
                <w:numId w:val="3"/>
              </w:numPr>
              <w:overflowPunct w:val="0"/>
              <w:snapToGrid/>
              <w:spacing w:after="0"/>
              <w:jc w:val="left"/>
              <w:textAlignment w:val="baseline"/>
              <w:rPr>
                <w:bCs/>
                <w:color w:val="000000" w:themeColor="text1"/>
              </w:rPr>
            </w:pPr>
            <w:r>
              <w:rPr>
                <w:bCs/>
                <w:color w:val="000000" w:themeColor="text1"/>
              </w:rPr>
              <w:t>Investigate and specify the necessary signalling of necessary measurement enhancements (if any)</w:t>
            </w:r>
          </w:p>
          <w:p w14:paraId="4429DAF7" w14:textId="77777777" w:rsidR="009045E2" w:rsidRDefault="009045E2" w:rsidP="0047766A">
            <w:pPr>
              <w:numPr>
                <w:ilvl w:val="1"/>
                <w:numId w:val="3"/>
              </w:numPr>
              <w:overflowPunct w:val="0"/>
              <w:snapToGrid/>
              <w:spacing w:after="0"/>
              <w:jc w:val="left"/>
              <w:textAlignment w:val="baseline"/>
              <w:rPr>
                <w:bCs/>
                <w:color w:val="000000" w:themeColor="text1"/>
              </w:rPr>
            </w:pPr>
            <w:r>
              <w:rPr>
                <w:bCs/>
                <w:color w:val="000000" w:themeColor="text1"/>
              </w:rPr>
              <w:t>Enabling method(s) to ensure consistency between training and inference regarding NW-side additional conditions (if identified) for inference at UE for relevant positioning sub use cases</w:t>
            </w:r>
          </w:p>
        </w:tc>
      </w:tr>
    </w:tbl>
    <w:p w14:paraId="7596D1CB" w14:textId="77777777" w:rsidR="009A6DD5" w:rsidRDefault="009A6DD5" w:rsidP="009A6DD5">
      <w:pPr>
        <w:rPr>
          <w:lang w:eastAsia="zh-CN"/>
        </w:rPr>
      </w:pPr>
    </w:p>
    <w:p w14:paraId="35FB43AB" w14:textId="77777777" w:rsidR="001741BB" w:rsidRDefault="001741BB" w:rsidP="009A6DD5">
      <w:pPr>
        <w:rPr>
          <w:lang w:eastAsia="zh-CN"/>
        </w:rPr>
      </w:pPr>
      <w:r>
        <w:rPr>
          <w:rFonts w:hint="eastAsia"/>
          <w:lang w:eastAsia="zh-CN"/>
        </w:rPr>
        <w:lastRenderedPageBreak/>
        <w:t>I</w:t>
      </w:r>
      <w:r>
        <w:rPr>
          <w:lang w:eastAsia="zh-CN"/>
        </w:rPr>
        <w:t>n the last RAN2 125b meeting, the following agreements are achieved for LCM for NW-sided model of positioning.</w:t>
      </w:r>
    </w:p>
    <w:tbl>
      <w:tblPr>
        <w:tblStyle w:val="af4"/>
        <w:tblW w:w="0" w:type="auto"/>
        <w:tblLook w:val="04A0" w:firstRow="1" w:lastRow="0" w:firstColumn="1" w:lastColumn="0" w:noHBand="0" w:noVBand="1"/>
      </w:tblPr>
      <w:tblGrid>
        <w:gridCol w:w="9307"/>
      </w:tblGrid>
      <w:tr w:rsidR="001741BB" w14:paraId="11A67B97" w14:textId="77777777" w:rsidTr="001741BB">
        <w:tc>
          <w:tcPr>
            <w:tcW w:w="9307" w:type="dxa"/>
          </w:tcPr>
          <w:p w14:paraId="035FD8C2" w14:textId="77777777" w:rsidR="001741BB" w:rsidRPr="001741BB" w:rsidRDefault="001741BB" w:rsidP="001741BB">
            <w:pPr>
              <w:rPr>
                <w:b/>
                <w:bCs/>
                <w:lang w:eastAsia="zh-CN"/>
              </w:rPr>
            </w:pPr>
            <w:r w:rsidRPr="001741BB">
              <w:rPr>
                <w:b/>
                <w:bCs/>
                <w:lang w:eastAsia="zh-CN"/>
              </w:rPr>
              <w:t>Agreements:</w:t>
            </w:r>
          </w:p>
          <w:p w14:paraId="0F0B3198" w14:textId="77777777" w:rsidR="001741BB" w:rsidRPr="001741BB" w:rsidRDefault="001741BB" w:rsidP="001741BB">
            <w:pPr>
              <w:numPr>
                <w:ilvl w:val="0"/>
                <w:numId w:val="13"/>
              </w:numPr>
              <w:rPr>
                <w:lang w:eastAsia="zh-CN"/>
              </w:rPr>
            </w:pPr>
            <w:r w:rsidRPr="001741BB">
              <w:rPr>
                <w:lang w:eastAsia="zh-CN"/>
              </w:rPr>
              <w:t>RAN2 to consider an RRC configuration to configure radio measurements and the related reporting to enable data collection for NW-side training</w:t>
            </w:r>
          </w:p>
          <w:p w14:paraId="3B7A40A7" w14:textId="77777777" w:rsidR="001741BB" w:rsidRPr="001741BB" w:rsidRDefault="001741BB" w:rsidP="001741BB">
            <w:pPr>
              <w:numPr>
                <w:ilvl w:val="0"/>
                <w:numId w:val="13"/>
              </w:numPr>
              <w:rPr>
                <w:lang w:eastAsia="zh-CN"/>
              </w:rPr>
            </w:pPr>
            <w:r w:rsidRPr="001741BB">
              <w:rPr>
                <w:lang w:eastAsia="zh-CN"/>
              </w:rPr>
              <w:t>For AI/ML based beam management, RAN2 assumes the L1 measurement framework shall be used for configuring the input data of the NW side AI/ML model inference.  FFS if further enhancements are needed</w:t>
            </w:r>
          </w:p>
          <w:p w14:paraId="5C0F157E" w14:textId="77777777" w:rsidR="001741BB" w:rsidRPr="001741BB" w:rsidRDefault="001741BB" w:rsidP="001741BB">
            <w:pPr>
              <w:numPr>
                <w:ilvl w:val="0"/>
                <w:numId w:val="13"/>
              </w:numPr>
              <w:rPr>
                <w:lang w:eastAsia="zh-CN"/>
              </w:rPr>
            </w:pPr>
            <w:r w:rsidRPr="001741BB">
              <w:rPr>
                <w:lang w:eastAsia="zh-CN"/>
              </w:rPr>
              <w:t xml:space="preserve">There is no specification impact associated to gNB-side model inference, depending on further RAN1 input.    </w:t>
            </w:r>
          </w:p>
          <w:p w14:paraId="49B85FE9" w14:textId="77777777" w:rsidR="001741BB" w:rsidRPr="001741BB" w:rsidRDefault="001741BB" w:rsidP="001741BB">
            <w:pPr>
              <w:numPr>
                <w:ilvl w:val="0"/>
                <w:numId w:val="13"/>
              </w:numPr>
              <w:rPr>
                <w:lang w:eastAsia="zh-CN"/>
              </w:rPr>
            </w:pPr>
            <w:r w:rsidRPr="001741BB">
              <w:rPr>
                <w:lang w:eastAsia="zh-CN"/>
              </w:rPr>
              <w:t xml:space="preserve">FFS whether </w:t>
            </w:r>
            <w:r>
              <w:rPr>
                <w:lang w:eastAsia="zh-CN"/>
              </w:rPr>
              <w:t>t</w:t>
            </w:r>
            <w:r w:rsidRPr="001741BB">
              <w:rPr>
                <w:lang w:eastAsia="zh-CN"/>
              </w:rPr>
              <w:t>here is specification impact associated to gNB-side model monitoring.</w:t>
            </w:r>
          </w:p>
          <w:p w14:paraId="41443F04" w14:textId="77777777" w:rsidR="001741BB" w:rsidRPr="001741BB" w:rsidRDefault="001741BB" w:rsidP="001741BB">
            <w:pPr>
              <w:numPr>
                <w:ilvl w:val="0"/>
                <w:numId w:val="13"/>
              </w:numPr>
              <w:rPr>
                <w:lang w:eastAsia="zh-CN"/>
              </w:rPr>
            </w:pPr>
            <w:r w:rsidRPr="001741BB">
              <w:rPr>
                <w:lang w:eastAsia="zh-CN"/>
              </w:rPr>
              <w:t>For POS, RAN2 assumes gNB or LMF could perform performance monitoring for case 3a and LMF is responsible for the performance monitoring for case 3b and wait for any further inputs from other WGs</w:t>
            </w:r>
          </w:p>
          <w:p w14:paraId="72326054" w14:textId="77777777" w:rsidR="001741BB" w:rsidRPr="001741BB" w:rsidRDefault="001741BB" w:rsidP="009A6DD5">
            <w:pPr>
              <w:numPr>
                <w:ilvl w:val="0"/>
                <w:numId w:val="13"/>
              </w:numPr>
              <w:rPr>
                <w:lang w:eastAsia="zh-CN"/>
              </w:rPr>
            </w:pPr>
            <w:r w:rsidRPr="001741BB">
              <w:rPr>
                <w:lang w:eastAsia="zh-CN"/>
              </w:rPr>
              <w:t>For POS, RAN2 assumes that NRPPa is used for the signalling between gNB and LMF for case 3a and 3b and the detailed signalling design is up to RAN3.</w:t>
            </w:r>
          </w:p>
        </w:tc>
      </w:tr>
    </w:tbl>
    <w:p w14:paraId="3AE01A1C" w14:textId="77777777" w:rsidR="00A04A43" w:rsidRDefault="00A04A43" w:rsidP="009A6DD5">
      <w:pPr>
        <w:rPr>
          <w:lang w:eastAsia="zh-CN"/>
        </w:rPr>
      </w:pPr>
    </w:p>
    <w:p w14:paraId="6B18A4AC" w14:textId="08F128F7" w:rsidR="00985F6F" w:rsidRDefault="00985F6F" w:rsidP="009A6DD5">
      <w:pPr>
        <w:rPr>
          <w:lang w:eastAsia="zh-CN"/>
        </w:rPr>
      </w:pPr>
      <w:r>
        <w:rPr>
          <w:rFonts w:hint="eastAsia"/>
          <w:lang w:eastAsia="zh-CN"/>
        </w:rPr>
        <w:t>F</w:t>
      </w:r>
      <w:r>
        <w:rPr>
          <w:lang w:eastAsia="zh-CN"/>
        </w:rPr>
        <w:t>or Case 3</w:t>
      </w:r>
      <w:r w:rsidR="00DE636A">
        <w:rPr>
          <w:lang w:eastAsia="zh-CN"/>
        </w:rPr>
        <w:t>a</w:t>
      </w:r>
      <w:r>
        <w:rPr>
          <w:lang w:eastAsia="zh-CN"/>
        </w:rPr>
        <w:t xml:space="preserve">, </w:t>
      </w:r>
      <w:r w:rsidR="00C1234A">
        <w:rPr>
          <w:lang w:eastAsia="zh-CN"/>
        </w:rPr>
        <w:t>gNB firstly performs NW-based positioning, and then provide assistance information to LMF for AI/ML based positioning.</w:t>
      </w:r>
      <w:r w:rsidR="002A3001">
        <w:rPr>
          <w:lang w:eastAsia="zh-CN"/>
        </w:rPr>
        <w:t xml:space="preserve"> For functionality identification and functionality management, we think they can be left to implementation, </w:t>
      </w:r>
      <w:r w:rsidR="002129E1">
        <w:rPr>
          <w:lang w:eastAsia="zh-CN"/>
        </w:rPr>
        <w:t>so there should be no specification impacts</w:t>
      </w:r>
      <w:r w:rsidR="002A3001">
        <w:rPr>
          <w:lang w:eastAsia="zh-CN"/>
        </w:rPr>
        <w:t>.</w:t>
      </w:r>
      <w:r w:rsidR="00123E63">
        <w:rPr>
          <w:lang w:eastAsia="zh-CN"/>
        </w:rPr>
        <w:t xml:space="preserve"> For Case 3b, we have the similar an</w:t>
      </w:r>
      <w:r w:rsidR="007758E1">
        <w:rPr>
          <w:lang w:eastAsia="zh-CN"/>
        </w:rPr>
        <w:t>alysis</w:t>
      </w:r>
      <w:r w:rsidR="00123E63">
        <w:rPr>
          <w:lang w:eastAsia="zh-CN"/>
        </w:rPr>
        <w:t xml:space="preserve"> as for Case 3a.</w:t>
      </w:r>
    </w:p>
    <w:p w14:paraId="0B35AA61" w14:textId="77777777" w:rsidR="00810B9D" w:rsidRDefault="00A04A43" w:rsidP="009A6DD5">
      <w:pPr>
        <w:rPr>
          <w:lang w:eastAsia="zh-CN"/>
        </w:rPr>
      </w:pPr>
      <w:r>
        <w:rPr>
          <w:lang w:eastAsia="zh-CN"/>
        </w:rPr>
        <w:t xml:space="preserve">For the monitoring and inference, we quote the </w:t>
      </w:r>
      <w:r w:rsidR="002F5CF4">
        <w:rPr>
          <w:lang w:eastAsia="zh-CN"/>
        </w:rPr>
        <w:t>related</w:t>
      </w:r>
      <w:r w:rsidR="00917619">
        <w:rPr>
          <w:lang w:eastAsia="zh-CN"/>
        </w:rPr>
        <w:t xml:space="preserve"> conclusions</w:t>
      </w:r>
      <w:r w:rsidR="00810B9D">
        <w:rPr>
          <w:lang w:eastAsia="zh-CN"/>
        </w:rPr>
        <w:t xml:space="preserve"> from TR 38.843</w:t>
      </w:r>
      <w:r w:rsidR="00770473">
        <w:rPr>
          <w:lang w:eastAsia="zh-CN"/>
        </w:rPr>
        <w:t xml:space="preserve"> [3]</w:t>
      </w:r>
      <w:r w:rsidR="00810B9D">
        <w:rPr>
          <w:lang w:eastAsia="zh-CN"/>
        </w:rPr>
        <w:t xml:space="preserve"> as the follows.</w:t>
      </w:r>
    </w:p>
    <w:tbl>
      <w:tblPr>
        <w:tblStyle w:val="af4"/>
        <w:tblW w:w="0" w:type="auto"/>
        <w:tblLook w:val="04A0" w:firstRow="1" w:lastRow="0" w:firstColumn="1" w:lastColumn="0" w:noHBand="0" w:noVBand="1"/>
      </w:tblPr>
      <w:tblGrid>
        <w:gridCol w:w="9307"/>
      </w:tblGrid>
      <w:tr w:rsidR="00810B9D" w14:paraId="07ED4DBE" w14:textId="77777777" w:rsidTr="00810B9D">
        <w:tc>
          <w:tcPr>
            <w:tcW w:w="9307" w:type="dxa"/>
          </w:tcPr>
          <w:p w14:paraId="24D5F1E7" w14:textId="77777777" w:rsidR="00810B9D" w:rsidRDefault="002F5CF4" w:rsidP="009A6DD5">
            <w:pPr>
              <w:rPr>
                <w:rFonts w:eastAsia="MS Mincho"/>
                <w:i/>
                <w:iCs/>
                <w:sz w:val="20"/>
                <w:szCs w:val="20"/>
                <w:lang w:val="en-GB"/>
              </w:rPr>
            </w:pPr>
            <w:r w:rsidRPr="002F5CF4">
              <w:rPr>
                <w:rFonts w:eastAsia="MS Mincho"/>
                <w:i/>
                <w:iCs/>
                <w:sz w:val="20"/>
                <w:szCs w:val="20"/>
                <w:lang w:val="en-GB"/>
              </w:rPr>
              <w:t>Model monitoring:</w:t>
            </w:r>
          </w:p>
          <w:p w14:paraId="3EADFA44" w14:textId="77777777" w:rsidR="002F5CF4" w:rsidRPr="002F5CF4" w:rsidRDefault="002F5CF4" w:rsidP="002F5CF4">
            <w:pPr>
              <w:autoSpaceDE/>
              <w:autoSpaceDN/>
              <w:adjustRightInd/>
              <w:snapToGrid/>
              <w:spacing w:after="180"/>
              <w:ind w:left="568" w:hanging="284"/>
              <w:jc w:val="left"/>
              <w:rPr>
                <w:rFonts w:eastAsia="MS Mincho"/>
                <w:sz w:val="20"/>
                <w:szCs w:val="20"/>
                <w:lang w:val="en-GB" w:eastAsia="zh-CN"/>
              </w:rPr>
            </w:pPr>
            <w:r w:rsidRPr="002F5CF4">
              <w:rPr>
                <w:rFonts w:eastAsia="MS Mincho"/>
                <w:sz w:val="20"/>
                <w:szCs w:val="20"/>
                <w:lang w:val="en-GB" w:eastAsia="zh-CN"/>
              </w:rPr>
              <w:t>-</w:t>
            </w:r>
            <w:r w:rsidRPr="002F5CF4">
              <w:rPr>
                <w:rFonts w:eastAsia="MS Mincho"/>
                <w:sz w:val="20"/>
                <w:szCs w:val="20"/>
                <w:lang w:val="en-GB" w:eastAsia="zh-CN"/>
              </w:rPr>
              <w:tab/>
              <w:t>Entity to derive monitoring metric</w:t>
            </w:r>
          </w:p>
          <w:p w14:paraId="3366EA41" w14:textId="77777777" w:rsidR="002F5CF4" w:rsidRPr="002F5CF4" w:rsidRDefault="002F5CF4" w:rsidP="002F5CF4">
            <w:pPr>
              <w:autoSpaceDE/>
              <w:autoSpaceDN/>
              <w:adjustRightInd/>
              <w:snapToGrid/>
              <w:spacing w:after="180"/>
              <w:ind w:left="851" w:hanging="284"/>
              <w:jc w:val="left"/>
              <w:rPr>
                <w:rFonts w:eastAsia="MS Mincho"/>
                <w:sz w:val="20"/>
                <w:szCs w:val="20"/>
                <w:lang w:val="en-GB" w:eastAsia="zh-CN"/>
              </w:rPr>
            </w:pPr>
            <w:r w:rsidRPr="002F5CF4">
              <w:rPr>
                <w:rFonts w:eastAsia="MS Mincho"/>
                <w:sz w:val="20"/>
                <w:szCs w:val="20"/>
                <w:lang w:val="en-GB" w:eastAsia="zh-CN"/>
              </w:rPr>
              <w:t>-</w:t>
            </w:r>
            <w:r w:rsidRPr="002F5CF4">
              <w:rPr>
                <w:rFonts w:eastAsia="MS Mincho"/>
                <w:sz w:val="20"/>
                <w:szCs w:val="20"/>
                <w:lang w:val="en-GB" w:eastAsia="zh-CN"/>
              </w:rPr>
              <w:tab/>
              <w:t>UE at least for Case 1 and 2a (</w:t>
            </w:r>
            <w:r w:rsidRPr="002F5CF4">
              <w:rPr>
                <w:rFonts w:eastAsia="MS Mincho"/>
                <w:sz w:val="20"/>
                <w:szCs w:val="20"/>
                <w:lang w:val="en-GB"/>
              </w:rPr>
              <w:t>with UE-side model)</w:t>
            </w:r>
          </w:p>
          <w:p w14:paraId="0E359A81" w14:textId="77777777" w:rsidR="002F5CF4" w:rsidRPr="002F5CF4" w:rsidRDefault="002F5CF4" w:rsidP="002F5CF4">
            <w:pPr>
              <w:autoSpaceDE/>
              <w:autoSpaceDN/>
              <w:adjustRightInd/>
              <w:snapToGrid/>
              <w:spacing w:after="180"/>
              <w:ind w:left="851" w:hanging="284"/>
              <w:jc w:val="left"/>
              <w:rPr>
                <w:rFonts w:eastAsia="MS Mincho"/>
                <w:sz w:val="20"/>
                <w:szCs w:val="20"/>
                <w:lang w:val="en-GB" w:eastAsia="zh-CN"/>
              </w:rPr>
            </w:pPr>
            <w:r w:rsidRPr="002F5CF4">
              <w:rPr>
                <w:rFonts w:eastAsia="MS Mincho"/>
                <w:sz w:val="20"/>
                <w:szCs w:val="20"/>
                <w:lang w:val="en-GB" w:eastAsia="zh-CN"/>
              </w:rPr>
              <w:t>-</w:t>
            </w:r>
            <w:r w:rsidRPr="002F5CF4">
              <w:rPr>
                <w:rFonts w:eastAsia="MS Mincho"/>
                <w:sz w:val="20"/>
                <w:szCs w:val="20"/>
                <w:lang w:val="en-GB" w:eastAsia="zh-CN"/>
              </w:rPr>
              <w:tab/>
              <w:t>gNB at least for Case 3a (with gNB-side model)</w:t>
            </w:r>
          </w:p>
          <w:p w14:paraId="39750701" w14:textId="77777777" w:rsidR="002F5CF4" w:rsidRPr="002F5CF4" w:rsidRDefault="002F5CF4" w:rsidP="002F5CF4">
            <w:pPr>
              <w:autoSpaceDE/>
              <w:autoSpaceDN/>
              <w:adjustRightInd/>
              <w:snapToGrid/>
              <w:spacing w:after="180"/>
              <w:ind w:left="851" w:hanging="284"/>
              <w:jc w:val="left"/>
              <w:rPr>
                <w:rFonts w:eastAsia="MS Mincho"/>
                <w:sz w:val="20"/>
                <w:szCs w:val="20"/>
                <w:lang w:val="en-GB"/>
              </w:rPr>
            </w:pPr>
            <w:r w:rsidRPr="002F5CF4">
              <w:rPr>
                <w:rFonts w:eastAsia="MS Mincho"/>
                <w:sz w:val="20"/>
                <w:szCs w:val="20"/>
                <w:lang w:val="en-GB" w:eastAsia="zh-CN"/>
              </w:rPr>
              <w:t>-</w:t>
            </w:r>
            <w:r w:rsidRPr="002F5CF4">
              <w:rPr>
                <w:rFonts w:eastAsia="MS Mincho"/>
                <w:sz w:val="20"/>
                <w:szCs w:val="20"/>
                <w:lang w:val="en-GB" w:eastAsia="zh-CN"/>
              </w:rPr>
              <w:tab/>
              <w:t>LMF at least for Case 2b and 3b (</w:t>
            </w:r>
            <w:r w:rsidRPr="002F5CF4">
              <w:rPr>
                <w:rFonts w:eastAsia="MS Mincho"/>
                <w:sz w:val="20"/>
                <w:szCs w:val="20"/>
                <w:lang w:val="en-GB"/>
              </w:rPr>
              <w:t>with LMF-side model)</w:t>
            </w:r>
          </w:p>
          <w:p w14:paraId="599A776C" w14:textId="77777777" w:rsidR="002F5CF4" w:rsidRDefault="002F5CF4" w:rsidP="002F5CF4">
            <w:pPr>
              <w:autoSpaceDE/>
              <w:autoSpaceDN/>
              <w:adjustRightInd/>
              <w:snapToGrid/>
              <w:spacing w:after="180"/>
              <w:ind w:left="1135" w:hanging="284"/>
              <w:jc w:val="left"/>
              <w:rPr>
                <w:rFonts w:eastAsia="MS Mincho"/>
                <w:sz w:val="20"/>
                <w:szCs w:val="20"/>
                <w:lang w:val="en-GB"/>
              </w:rPr>
            </w:pPr>
            <w:r w:rsidRPr="002F5CF4">
              <w:rPr>
                <w:rFonts w:eastAsia="MS Mincho"/>
                <w:sz w:val="20"/>
                <w:szCs w:val="20"/>
                <w:lang w:val="en-GB"/>
              </w:rPr>
              <w:t>-</w:t>
            </w:r>
            <w:r w:rsidRPr="002F5CF4">
              <w:rPr>
                <w:rFonts w:eastAsia="MS Mincho"/>
                <w:sz w:val="20"/>
                <w:szCs w:val="20"/>
                <w:lang w:val="en-GB"/>
              </w:rPr>
              <w:tab/>
              <w:t>For AI/ML based positioning, LMF for Case 2a (with UE-side model) and Case 3a (with gNB-side model) is identified as the entity to derive the monitoring metric at least when monitoring is based on provided ground-truth label (or its approximation).</w:t>
            </w:r>
          </w:p>
          <w:p w14:paraId="15E43DB5" w14:textId="77777777" w:rsidR="005F3BDF" w:rsidRPr="00133C49" w:rsidRDefault="005F3BDF" w:rsidP="005F3BDF">
            <w:pPr>
              <w:pStyle w:val="B1"/>
              <w:rPr>
                <w:lang w:eastAsia="zh-CN"/>
              </w:rPr>
            </w:pPr>
            <w:r w:rsidRPr="00133C49">
              <w:rPr>
                <w:lang w:eastAsia="zh-CN"/>
              </w:rPr>
              <w:t>-</w:t>
            </w:r>
            <w:r w:rsidRPr="00133C49">
              <w:rPr>
                <w:lang w:eastAsia="zh-CN"/>
              </w:rPr>
              <w:tab/>
              <w:t xml:space="preserve">Data for computing monitoring metric: </w:t>
            </w:r>
          </w:p>
          <w:p w14:paraId="70200990" w14:textId="77777777" w:rsidR="005F3BDF" w:rsidRPr="00133C49" w:rsidRDefault="005F3BDF" w:rsidP="005F3BDF">
            <w:pPr>
              <w:pStyle w:val="B2"/>
              <w:rPr>
                <w:lang w:eastAsia="zh-CN"/>
              </w:rPr>
            </w:pPr>
            <w:r w:rsidRPr="00133C49">
              <w:rPr>
                <w:lang w:eastAsia="zh-CN"/>
              </w:rPr>
              <w:t>-</w:t>
            </w:r>
            <w:r w:rsidRPr="00133C49">
              <w:rPr>
                <w:lang w:eastAsia="zh-CN"/>
              </w:rPr>
              <w:tab/>
              <w:t>If monitoring based on model output: e.g., estimated UE location corresponding to model output for direct AI/ML positioning, estimated intermediate parameter(s) corresponding to model output for AI/ML assisted positioning, ground-truth label corresponding to model inference output for both direct and AI/ML assisted positioning</w:t>
            </w:r>
          </w:p>
          <w:p w14:paraId="181BDE17" w14:textId="77777777" w:rsidR="005F3BDF" w:rsidRPr="00133C49" w:rsidRDefault="005F3BDF" w:rsidP="005F3BDF">
            <w:pPr>
              <w:pStyle w:val="B2"/>
              <w:rPr>
                <w:lang w:eastAsia="zh-CN"/>
              </w:rPr>
            </w:pPr>
            <w:r w:rsidRPr="00133C49">
              <w:rPr>
                <w:lang w:eastAsia="zh-CN"/>
              </w:rPr>
              <w:t>-</w:t>
            </w:r>
            <w:r w:rsidRPr="00133C49">
              <w:rPr>
                <w:lang w:eastAsia="zh-CN"/>
              </w:rPr>
              <w:tab/>
              <w:t>If monitoring based on model input: e.g., measurement corresponding to model inference input.</w:t>
            </w:r>
          </w:p>
          <w:p w14:paraId="0023C6BE" w14:textId="77777777" w:rsidR="005F3BDF" w:rsidRPr="00133C49" w:rsidRDefault="005F3BDF" w:rsidP="005F3BDF">
            <w:pPr>
              <w:pStyle w:val="B2"/>
              <w:rPr>
                <w:lang w:eastAsia="zh-CN"/>
              </w:rPr>
            </w:pPr>
            <w:r w:rsidRPr="00133C49">
              <w:rPr>
                <w:lang w:eastAsia="zh-CN"/>
              </w:rPr>
              <w:t>-</w:t>
            </w:r>
            <w:r w:rsidRPr="00133C49">
              <w:rPr>
                <w:lang w:eastAsia="zh-CN"/>
              </w:rPr>
              <w:tab/>
              <w:t>Assistance signalling from LMF to UE/PRU/gNB for UE/gNB-side model monitoring.</w:t>
            </w:r>
          </w:p>
          <w:p w14:paraId="778C04D8" w14:textId="77777777" w:rsidR="005F3BDF" w:rsidRPr="00133C49" w:rsidRDefault="005F3BDF" w:rsidP="005F3BDF">
            <w:pPr>
              <w:pStyle w:val="B2"/>
              <w:rPr>
                <w:lang w:eastAsia="zh-CN"/>
              </w:rPr>
            </w:pPr>
            <w:r w:rsidRPr="00133C49">
              <w:rPr>
                <w:lang w:eastAsia="zh-CN"/>
              </w:rPr>
              <w:t>-</w:t>
            </w:r>
            <w:r w:rsidRPr="00133C49">
              <w:rPr>
                <w:lang w:eastAsia="zh-CN"/>
              </w:rPr>
              <w:tab/>
              <w:t>Assistance signalling from UE/PRU for NW-side model monitoring.</w:t>
            </w:r>
          </w:p>
          <w:p w14:paraId="51A2B78C" w14:textId="77777777" w:rsidR="002F5CF4" w:rsidRPr="002F5CF4" w:rsidRDefault="002F5CF4" w:rsidP="002F5CF4">
            <w:pPr>
              <w:rPr>
                <w:i/>
                <w:iCs/>
                <w:sz w:val="20"/>
              </w:rPr>
            </w:pPr>
            <w:r w:rsidRPr="002F5CF4">
              <w:rPr>
                <w:i/>
                <w:iCs/>
                <w:sz w:val="20"/>
              </w:rPr>
              <w:t xml:space="preserve">Model Inference related: </w:t>
            </w:r>
          </w:p>
          <w:p w14:paraId="6A685F6E" w14:textId="77777777" w:rsidR="002F5CF4" w:rsidRPr="00133C49" w:rsidRDefault="002F5CF4" w:rsidP="002F5CF4">
            <w:pPr>
              <w:pStyle w:val="B1"/>
              <w:rPr>
                <w:lang w:eastAsia="zh-CN"/>
              </w:rPr>
            </w:pPr>
            <w:r w:rsidRPr="00133C49">
              <w:rPr>
                <w:lang w:eastAsia="zh-CN"/>
              </w:rPr>
              <w:t>-</w:t>
            </w:r>
            <w:r w:rsidRPr="00133C49">
              <w:rPr>
                <w:lang w:eastAsia="zh-CN"/>
              </w:rPr>
              <w:tab/>
              <w:t>For direct AI/ML positioning (Case 2b and 3b), type of measurement(s) as model inference input considering performance impact and associated signalling overhead</w:t>
            </w:r>
          </w:p>
          <w:p w14:paraId="4121FC8A" w14:textId="77777777" w:rsidR="002F5CF4" w:rsidRPr="00133C49" w:rsidRDefault="002F5CF4" w:rsidP="002F5CF4">
            <w:pPr>
              <w:pStyle w:val="B2"/>
              <w:rPr>
                <w:lang w:eastAsia="zh-CN"/>
              </w:rPr>
            </w:pPr>
            <w:r w:rsidRPr="00133C49">
              <w:rPr>
                <w:lang w:eastAsia="zh-CN"/>
              </w:rPr>
              <w:t>-</w:t>
            </w:r>
            <w:r w:rsidRPr="00133C49">
              <w:rPr>
                <w:lang w:eastAsia="zh-CN"/>
              </w:rPr>
              <w:tab/>
              <w:t>Potential new measurement: CIR/PDP</w:t>
            </w:r>
          </w:p>
          <w:p w14:paraId="4FE22475" w14:textId="77777777" w:rsidR="002F5CF4" w:rsidRPr="00133C49" w:rsidRDefault="002F5CF4" w:rsidP="002F5CF4">
            <w:pPr>
              <w:pStyle w:val="B2"/>
              <w:rPr>
                <w:lang w:eastAsia="zh-CN"/>
              </w:rPr>
            </w:pPr>
            <w:r w:rsidRPr="00133C49">
              <w:rPr>
                <w:lang w:eastAsia="zh-CN"/>
              </w:rPr>
              <w:lastRenderedPageBreak/>
              <w:t>-</w:t>
            </w:r>
            <w:r w:rsidRPr="00133C49">
              <w:rPr>
                <w:lang w:eastAsia="zh-CN"/>
              </w:rPr>
              <w:tab/>
              <w:t>Existing measurement: e.g., RSRP/RSRPP/RSTD</w:t>
            </w:r>
          </w:p>
          <w:p w14:paraId="319D6CAE" w14:textId="77777777" w:rsidR="002F5CF4" w:rsidRPr="00133C49" w:rsidRDefault="002F5CF4" w:rsidP="002F5CF4">
            <w:pPr>
              <w:pStyle w:val="B2"/>
              <w:rPr>
                <w:lang w:eastAsia="zh-CN"/>
              </w:rPr>
            </w:pPr>
            <w:r w:rsidRPr="00133C49">
              <w:rPr>
                <w:lang w:eastAsia="zh-CN"/>
              </w:rPr>
              <w:t>-</w:t>
            </w:r>
            <w:r w:rsidRPr="00133C49">
              <w:rPr>
                <w:lang w:eastAsia="zh-CN"/>
              </w:rPr>
              <w:tab/>
              <w:t xml:space="preserve">Note: </w:t>
            </w:r>
            <w:r>
              <w:rPr>
                <w:lang w:eastAsia="zh-CN"/>
              </w:rPr>
              <w:t>D</w:t>
            </w:r>
            <w:r w:rsidRPr="00133C49">
              <w:rPr>
                <w:lang w:eastAsia="zh-CN"/>
              </w:rPr>
              <w:t xml:space="preserve">etails of potential new measurement and/or potential enhancement to existing measurement is to be studied. </w:t>
            </w:r>
          </w:p>
          <w:p w14:paraId="7F5F1052" w14:textId="77777777" w:rsidR="002F5CF4" w:rsidRPr="00133C49" w:rsidRDefault="002F5CF4" w:rsidP="002F5CF4">
            <w:pPr>
              <w:pStyle w:val="B1"/>
              <w:rPr>
                <w:lang w:eastAsia="zh-CN"/>
              </w:rPr>
            </w:pPr>
            <w:r w:rsidRPr="00133C49">
              <w:rPr>
                <w:lang w:eastAsia="zh-CN"/>
              </w:rPr>
              <w:t>-</w:t>
            </w:r>
            <w:r w:rsidRPr="00133C49">
              <w:rPr>
                <w:lang w:eastAsia="zh-CN"/>
              </w:rPr>
              <w:tab/>
              <w:t xml:space="preserve">For AI/ML assisted positioning with UE-assisted (Case 2a) and NG-RAN node assisted positioning (Case 3a): </w:t>
            </w:r>
          </w:p>
          <w:p w14:paraId="7D021412" w14:textId="77777777" w:rsidR="002F5CF4" w:rsidRPr="00133C49" w:rsidRDefault="002F5CF4" w:rsidP="002F5CF4">
            <w:pPr>
              <w:pStyle w:val="B2"/>
              <w:rPr>
                <w:lang w:eastAsia="zh-CN"/>
              </w:rPr>
            </w:pPr>
            <w:r w:rsidRPr="00133C49">
              <w:rPr>
                <w:lang w:eastAsia="zh-CN"/>
              </w:rPr>
              <w:t>-</w:t>
            </w:r>
            <w:r w:rsidRPr="00133C49">
              <w:rPr>
                <w:lang w:eastAsia="zh-CN"/>
              </w:rPr>
              <w:tab/>
              <w:t>Measurement report to carry model output to LMF</w:t>
            </w:r>
          </w:p>
          <w:p w14:paraId="53C8E129" w14:textId="77777777" w:rsidR="002F5CF4" w:rsidRPr="00133C49" w:rsidRDefault="002F5CF4" w:rsidP="002F5CF4">
            <w:pPr>
              <w:pStyle w:val="B3"/>
              <w:rPr>
                <w:lang w:eastAsia="zh-CN"/>
              </w:rPr>
            </w:pPr>
            <w:r w:rsidRPr="00133C49">
              <w:rPr>
                <w:lang w:eastAsia="zh-CN"/>
              </w:rPr>
              <w:t>-</w:t>
            </w:r>
            <w:r w:rsidRPr="00133C49">
              <w:rPr>
                <w:lang w:eastAsia="zh-CN"/>
              </w:rPr>
              <w:tab/>
              <w:t>New measurement report: e.g., ToA, path phase</w:t>
            </w:r>
          </w:p>
          <w:p w14:paraId="5C72CE04" w14:textId="77777777" w:rsidR="002F5CF4" w:rsidRPr="00133C49" w:rsidRDefault="002F5CF4" w:rsidP="002F5CF4">
            <w:pPr>
              <w:pStyle w:val="B3"/>
              <w:rPr>
                <w:lang w:eastAsia="zh-CN"/>
              </w:rPr>
            </w:pPr>
            <w:r w:rsidRPr="00133C49">
              <w:rPr>
                <w:lang w:eastAsia="zh-CN"/>
              </w:rPr>
              <w:t>-</w:t>
            </w:r>
            <w:r w:rsidRPr="00133C49">
              <w:rPr>
                <w:lang w:eastAsia="zh-CN"/>
              </w:rPr>
              <w:tab/>
              <w:t>Existing measurement report: e.g., RSTD, LOS/NLOS indicator, RSRPP</w:t>
            </w:r>
          </w:p>
          <w:p w14:paraId="3B564D6A" w14:textId="77777777" w:rsidR="002F5CF4" w:rsidRPr="00133C49" w:rsidRDefault="002F5CF4" w:rsidP="002F5CF4">
            <w:pPr>
              <w:pStyle w:val="B3"/>
              <w:rPr>
                <w:lang w:eastAsia="zh-CN"/>
              </w:rPr>
            </w:pPr>
            <w:r w:rsidRPr="00133C49">
              <w:rPr>
                <w:lang w:eastAsia="zh-CN"/>
              </w:rPr>
              <w:t>-</w:t>
            </w:r>
            <w:r w:rsidRPr="00133C49">
              <w:rPr>
                <w:lang w:eastAsia="zh-CN"/>
              </w:rPr>
              <w:tab/>
              <w:t xml:space="preserve">Enhancement of existing measurement report: e.g., soft information/high resolution of RSTD </w:t>
            </w:r>
          </w:p>
          <w:p w14:paraId="78E4ACCD" w14:textId="77777777" w:rsidR="002F5CF4" w:rsidRPr="00133C49" w:rsidRDefault="002F5CF4" w:rsidP="002F5CF4">
            <w:pPr>
              <w:pStyle w:val="B2"/>
            </w:pPr>
            <w:r w:rsidRPr="00133C49">
              <w:rPr>
                <w:lang w:eastAsia="zh-CN"/>
              </w:rPr>
              <w:t>-</w:t>
            </w:r>
            <w:r w:rsidRPr="00133C49">
              <w:rPr>
                <w:lang w:eastAsia="zh-CN"/>
              </w:rPr>
              <w:tab/>
              <w:t xml:space="preserve">At least the following types of model inference output are identified as candidates providing performance </w:t>
            </w:r>
            <w:r w:rsidRPr="00133C49">
              <w:t>benefits:</w:t>
            </w:r>
          </w:p>
          <w:p w14:paraId="77C637BE" w14:textId="77777777" w:rsidR="002F5CF4" w:rsidRPr="00133C49" w:rsidRDefault="002F5CF4" w:rsidP="002F5CF4">
            <w:pPr>
              <w:pStyle w:val="B3"/>
              <w:rPr>
                <w:lang w:eastAsia="zh-CN"/>
              </w:rPr>
            </w:pPr>
            <w:r w:rsidRPr="00133C49">
              <w:rPr>
                <w:lang w:eastAsia="zh-CN"/>
              </w:rPr>
              <w:t>-</w:t>
            </w:r>
            <w:r w:rsidRPr="00133C49">
              <w:rPr>
                <w:lang w:eastAsia="zh-CN"/>
              </w:rPr>
              <w:tab/>
              <w:t>Timing estimation</w:t>
            </w:r>
          </w:p>
          <w:p w14:paraId="0A557D39" w14:textId="77777777" w:rsidR="002F5CF4" w:rsidRPr="00133C49" w:rsidRDefault="002F5CF4" w:rsidP="002F5CF4">
            <w:pPr>
              <w:pStyle w:val="B4"/>
              <w:rPr>
                <w:lang w:eastAsia="zh-CN"/>
              </w:rPr>
            </w:pPr>
            <w:r w:rsidRPr="00133C49">
              <w:rPr>
                <w:lang w:eastAsia="zh-CN"/>
              </w:rPr>
              <w:t>-</w:t>
            </w:r>
            <w:r w:rsidRPr="00133C49">
              <w:rPr>
                <w:lang w:eastAsia="zh-CN"/>
              </w:rPr>
              <w:tab/>
              <w:t>Note: the report to LMF is derived based on and maybe different from the model inference output</w:t>
            </w:r>
          </w:p>
          <w:p w14:paraId="0CB1974D" w14:textId="77777777" w:rsidR="002F5CF4" w:rsidRPr="00133C49" w:rsidRDefault="002F5CF4" w:rsidP="002F5CF4">
            <w:pPr>
              <w:pStyle w:val="B3"/>
              <w:rPr>
                <w:lang w:eastAsia="zh-CN"/>
              </w:rPr>
            </w:pPr>
            <w:r w:rsidRPr="00133C49">
              <w:rPr>
                <w:lang w:eastAsia="zh-CN"/>
              </w:rPr>
              <w:t>-</w:t>
            </w:r>
            <w:r w:rsidRPr="00133C49">
              <w:rPr>
                <w:lang w:eastAsia="zh-CN"/>
              </w:rPr>
              <w:tab/>
              <w:t>LOS/NLOS indicator</w:t>
            </w:r>
          </w:p>
          <w:p w14:paraId="1406232B" w14:textId="77777777" w:rsidR="002F5CF4" w:rsidRPr="00133C49" w:rsidRDefault="002F5CF4" w:rsidP="002F5CF4">
            <w:pPr>
              <w:pStyle w:val="B1"/>
              <w:rPr>
                <w:lang w:eastAsia="zh-CN"/>
              </w:rPr>
            </w:pPr>
            <w:r w:rsidRPr="00133C49">
              <w:rPr>
                <w:lang w:eastAsia="zh-CN"/>
              </w:rPr>
              <w:t>-</w:t>
            </w:r>
            <w:r w:rsidRPr="00133C49">
              <w:rPr>
                <w:lang w:eastAsia="zh-CN"/>
              </w:rPr>
              <w:tab/>
              <w:t>Assistance signalling and procedure to facilitate model inference for both UE-side and Network-side model</w:t>
            </w:r>
          </w:p>
          <w:p w14:paraId="4A7FD2F5" w14:textId="77777777" w:rsidR="002F5CF4" w:rsidRPr="00133C49" w:rsidRDefault="002F5CF4" w:rsidP="002F5CF4">
            <w:pPr>
              <w:pStyle w:val="B2"/>
              <w:rPr>
                <w:lang w:eastAsia="zh-CN"/>
              </w:rPr>
            </w:pPr>
            <w:r w:rsidRPr="00133C49">
              <w:rPr>
                <w:lang w:eastAsia="zh-CN"/>
              </w:rPr>
              <w:t>-</w:t>
            </w:r>
            <w:r w:rsidRPr="00133C49">
              <w:rPr>
                <w:lang w:eastAsia="zh-CN"/>
              </w:rPr>
              <w:tab/>
              <w:t>RS configurations</w:t>
            </w:r>
          </w:p>
          <w:p w14:paraId="24CCCC89" w14:textId="77777777" w:rsidR="002F5CF4" w:rsidRPr="00133C49" w:rsidRDefault="002F5CF4" w:rsidP="002F5CF4">
            <w:r w:rsidRPr="00133C49">
              <w:t xml:space="preserve">The specification impact related to the following items is assessed: </w:t>
            </w:r>
          </w:p>
          <w:p w14:paraId="5FCF5AD7" w14:textId="77777777" w:rsidR="002F5CF4" w:rsidRPr="00133C49" w:rsidRDefault="002F5CF4" w:rsidP="002F5CF4">
            <w:pPr>
              <w:pStyle w:val="B1"/>
              <w:rPr>
                <w:lang w:eastAsia="zh-CN"/>
              </w:rPr>
            </w:pPr>
            <w:r w:rsidRPr="00133C49">
              <w:rPr>
                <w:lang w:eastAsia="zh-CN"/>
              </w:rPr>
              <w:t>-</w:t>
            </w:r>
            <w:r w:rsidRPr="00133C49">
              <w:rPr>
                <w:lang w:eastAsia="zh-CN"/>
              </w:rPr>
              <w:tab/>
              <w:t>Types of measurement as model inference input</w:t>
            </w:r>
          </w:p>
          <w:p w14:paraId="30DCD75A" w14:textId="77777777" w:rsidR="002F5CF4" w:rsidRPr="00133C49" w:rsidRDefault="002F5CF4" w:rsidP="002F5CF4">
            <w:pPr>
              <w:pStyle w:val="B2"/>
              <w:rPr>
                <w:lang w:eastAsia="zh-CN"/>
              </w:rPr>
            </w:pPr>
            <w:r w:rsidRPr="00133C49">
              <w:rPr>
                <w:lang w:eastAsia="zh-CN"/>
              </w:rPr>
              <w:t>-</w:t>
            </w:r>
            <w:r w:rsidRPr="00133C49">
              <w:rPr>
                <w:lang w:eastAsia="zh-CN"/>
              </w:rPr>
              <w:tab/>
              <w:t>new measurement</w:t>
            </w:r>
          </w:p>
          <w:p w14:paraId="233E6B18" w14:textId="77777777" w:rsidR="002F5CF4" w:rsidRPr="00133C49" w:rsidRDefault="002F5CF4" w:rsidP="002F5CF4">
            <w:pPr>
              <w:pStyle w:val="B2"/>
              <w:rPr>
                <w:lang w:eastAsia="zh-CN"/>
              </w:rPr>
            </w:pPr>
            <w:r w:rsidRPr="00133C49">
              <w:rPr>
                <w:lang w:eastAsia="zh-CN"/>
              </w:rPr>
              <w:t>-</w:t>
            </w:r>
            <w:r w:rsidRPr="00133C49">
              <w:rPr>
                <w:lang w:eastAsia="zh-CN"/>
              </w:rPr>
              <w:tab/>
              <w:t>existing measurement</w:t>
            </w:r>
          </w:p>
          <w:p w14:paraId="2C9F3191" w14:textId="77777777" w:rsidR="002F5CF4" w:rsidRPr="00133C49" w:rsidRDefault="002F5CF4" w:rsidP="002F5CF4">
            <w:pPr>
              <w:pStyle w:val="B1"/>
              <w:rPr>
                <w:lang w:eastAsia="zh-CN"/>
              </w:rPr>
            </w:pPr>
            <w:r w:rsidRPr="00133C49">
              <w:rPr>
                <w:lang w:eastAsia="zh-CN"/>
              </w:rPr>
              <w:t>-</w:t>
            </w:r>
            <w:r w:rsidRPr="00133C49">
              <w:rPr>
                <w:lang w:eastAsia="zh-CN"/>
              </w:rPr>
              <w:tab/>
              <w:t>UE is assumed to perform measurement as model inference input for Case 1, Case 2a and Case 2b; TRP is assumed to perform measurement as model inference input for Case 3a and Case 3b</w:t>
            </w:r>
          </w:p>
          <w:p w14:paraId="723D43D7" w14:textId="77777777" w:rsidR="002F5CF4" w:rsidRPr="00133C49" w:rsidRDefault="002F5CF4" w:rsidP="002F5CF4">
            <w:pPr>
              <w:pStyle w:val="B2"/>
              <w:rPr>
                <w:lang w:eastAsia="zh-CN"/>
              </w:rPr>
            </w:pPr>
            <w:r w:rsidRPr="00133C49">
              <w:rPr>
                <w:lang w:eastAsia="zh-CN"/>
              </w:rPr>
              <w:t>-</w:t>
            </w:r>
            <w:r w:rsidRPr="00133C49">
              <w:rPr>
                <w:lang w:eastAsia="zh-CN"/>
              </w:rPr>
              <w:tab/>
              <w:t>Report of measurements as model inference input to LMF for LMF-side model (Case 2b and Case 3b)</w:t>
            </w:r>
          </w:p>
          <w:p w14:paraId="336089D7" w14:textId="77777777" w:rsidR="002F5CF4" w:rsidRPr="00133C49" w:rsidRDefault="002F5CF4" w:rsidP="002F5CF4">
            <w:pPr>
              <w:pStyle w:val="B1"/>
              <w:rPr>
                <w:lang w:eastAsia="zh-CN"/>
              </w:rPr>
            </w:pPr>
            <w:r w:rsidRPr="00133C49">
              <w:rPr>
                <w:lang w:eastAsia="zh-CN"/>
              </w:rPr>
              <w:t>-</w:t>
            </w:r>
            <w:r w:rsidRPr="00133C49">
              <w:rPr>
                <w:lang w:eastAsia="zh-CN"/>
              </w:rPr>
              <w:tab/>
              <w:t>For AI/ML assisted positioning, new measurement report and/or potential enhancement of existing measurement report as model output to LMF for UE-assisted (Case 2a) and NG-RAN node assisted positioning (Case 3a)</w:t>
            </w:r>
          </w:p>
          <w:p w14:paraId="1994C4F7" w14:textId="77777777" w:rsidR="002F5CF4" w:rsidRPr="00133C49" w:rsidRDefault="002F5CF4" w:rsidP="002F5CF4">
            <w:pPr>
              <w:pStyle w:val="B1"/>
              <w:rPr>
                <w:lang w:eastAsia="zh-CN"/>
              </w:rPr>
            </w:pPr>
            <w:r w:rsidRPr="00133C49">
              <w:rPr>
                <w:lang w:eastAsia="zh-CN"/>
              </w:rPr>
              <w:t>-</w:t>
            </w:r>
            <w:r w:rsidRPr="00133C49">
              <w:rPr>
                <w:lang w:eastAsia="zh-CN"/>
              </w:rPr>
              <w:tab/>
              <w:t>Assistance signalling and procedure to facilitate model inference for both UE-side and Network-side model</w:t>
            </w:r>
          </w:p>
          <w:p w14:paraId="7B54F29F" w14:textId="77777777" w:rsidR="002F5CF4" w:rsidRPr="00133C49" w:rsidRDefault="002F5CF4" w:rsidP="002F5CF4">
            <w:pPr>
              <w:pStyle w:val="B2"/>
              <w:rPr>
                <w:lang w:eastAsia="zh-CN"/>
              </w:rPr>
            </w:pPr>
            <w:r w:rsidRPr="00133C49">
              <w:rPr>
                <w:lang w:eastAsia="zh-CN"/>
              </w:rPr>
              <w:t>-</w:t>
            </w:r>
            <w:r w:rsidRPr="00133C49">
              <w:rPr>
                <w:lang w:eastAsia="zh-CN"/>
              </w:rPr>
              <w:tab/>
              <w:t>New and/or enhancement to existing assistance signalling</w:t>
            </w:r>
          </w:p>
          <w:p w14:paraId="04ECB520" w14:textId="77777777" w:rsidR="002F5CF4" w:rsidRDefault="002F5CF4" w:rsidP="002F5CF4">
            <w:pPr>
              <w:pStyle w:val="B2"/>
              <w:rPr>
                <w:lang w:eastAsia="zh-CN"/>
              </w:rPr>
            </w:pPr>
            <w:r w:rsidRPr="00133C49">
              <w:rPr>
                <w:lang w:eastAsia="zh-CN"/>
              </w:rPr>
              <w:t>-</w:t>
            </w:r>
            <w:r w:rsidRPr="00133C49">
              <w:rPr>
                <w:lang w:eastAsia="zh-CN"/>
              </w:rPr>
              <w:tab/>
              <w:t xml:space="preserve">Note: </w:t>
            </w:r>
            <w:r>
              <w:rPr>
                <w:lang w:eastAsia="zh-CN"/>
              </w:rPr>
              <w:t>W</w:t>
            </w:r>
            <w:r w:rsidRPr="00133C49">
              <w:rPr>
                <w:lang w:eastAsia="zh-CN"/>
              </w:rPr>
              <w:t>hether such assistance signalling and procedure can be applied to other aspect(s) of AI/ML model LCM can also be discussed</w:t>
            </w:r>
          </w:p>
        </w:tc>
      </w:tr>
    </w:tbl>
    <w:p w14:paraId="35CC1F95" w14:textId="77777777" w:rsidR="001741BB" w:rsidRDefault="00A04A43" w:rsidP="009A6DD5">
      <w:pPr>
        <w:rPr>
          <w:lang w:eastAsia="zh-CN"/>
        </w:rPr>
      </w:pPr>
      <w:r>
        <w:rPr>
          <w:lang w:eastAsia="zh-CN"/>
        </w:rPr>
        <w:lastRenderedPageBreak/>
        <w:t xml:space="preserve"> </w:t>
      </w:r>
    </w:p>
    <w:p w14:paraId="72E45B63" w14:textId="37BE77A9" w:rsidR="00E375D9" w:rsidRDefault="002F5CF4" w:rsidP="009A6DD5">
      <w:pPr>
        <w:rPr>
          <w:lang w:eastAsia="zh-CN"/>
        </w:rPr>
      </w:pPr>
      <w:r>
        <w:rPr>
          <w:rFonts w:hint="eastAsia"/>
          <w:lang w:eastAsia="zh-CN"/>
        </w:rPr>
        <w:t>F</w:t>
      </w:r>
      <w:r>
        <w:rPr>
          <w:lang w:eastAsia="zh-CN"/>
        </w:rPr>
        <w:t xml:space="preserve">or the monitoring </w:t>
      </w:r>
      <w:r w:rsidR="002A20A5">
        <w:rPr>
          <w:lang w:eastAsia="zh-CN"/>
        </w:rPr>
        <w:t>metric</w:t>
      </w:r>
      <w:r w:rsidR="00442DA2">
        <w:rPr>
          <w:lang w:eastAsia="zh-CN"/>
        </w:rPr>
        <w:t>s</w:t>
      </w:r>
      <w:r>
        <w:rPr>
          <w:lang w:eastAsia="zh-CN"/>
        </w:rPr>
        <w:t xml:space="preserve"> deriving, </w:t>
      </w:r>
      <w:r w:rsidR="005F3BDF">
        <w:rPr>
          <w:lang w:eastAsia="zh-CN"/>
        </w:rPr>
        <w:t xml:space="preserve">at least </w:t>
      </w:r>
      <w:r>
        <w:rPr>
          <w:lang w:eastAsia="zh-CN"/>
        </w:rPr>
        <w:t>the gNB execute</w:t>
      </w:r>
      <w:r w:rsidR="00442DA2">
        <w:rPr>
          <w:lang w:eastAsia="zh-CN"/>
        </w:rPr>
        <w:t>s</w:t>
      </w:r>
      <w:r>
        <w:rPr>
          <w:lang w:eastAsia="zh-CN"/>
        </w:rPr>
        <w:t xml:space="preserve"> the deriving for case 3a, and LMF for case 3b.</w:t>
      </w:r>
      <w:r w:rsidR="002A20A5">
        <w:rPr>
          <w:lang w:eastAsia="zh-CN"/>
        </w:rPr>
        <w:t xml:space="preserve"> Further, in case 3a, </w:t>
      </w:r>
      <w:r w:rsidR="00E375D9">
        <w:rPr>
          <w:lang w:eastAsia="zh-CN"/>
        </w:rPr>
        <w:t xml:space="preserve">the LMF will first require the gNB to derive </w:t>
      </w:r>
      <w:r w:rsidR="00442DA2">
        <w:rPr>
          <w:lang w:eastAsia="zh-CN"/>
        </w:rPr>
        <w:t xml:space="preserve">the </w:t>
      </w:r>
      <w:r w:rsidR="00E375D9">
        <w:rPr>
          <w:lang w:eastAsia="zh-CN"/>
        </w:rPr>
        <w:t>monitoring metric</w:t>
      </w:r>
      <w:r w:rsidR="00442DA2">
        <w:rPr>
          <w:lang w:eastAsia="zh-CN"/>
        </w:rPr>
        <w:t>s</w:t>
      </w:r>
      <w:r w:rsidR="00E375D9">
        <w:rPr>
          <w:lang w:eastAsia="zh-CN"/>
        </w:rPr>
        <w:t>. Then gNB will request the LMF to provide assistance signaling</w:t>
      </w:r>
      <w:r w:rsidR="0047766A">
        <w:rPr>
          <w:lang w:eastAsia="zh-CN"/>
        </w:rPr>
        <w:t>, e.g. the ground-truth label</w:t>
      </w:r>
      <w:r w:rsidR="00442DA2">
        <w:rPr>
          <w:lang w:eastAsia="zh-CN"/>
        </w:rPr>
        <w:t>s</w:t>
      </w:r>
      <w:r w:rsidR="00E375D9">
        <w:rPr>
          <w:lang w:eastAsia="zh-CN"/>
        </w:rPr>
        <w:t>. Based on the assistance signaling and model output</w:t>
      </w:r>
      <w:r w:rsidR="00442DA2">
        <w:rPr>
          <w:lang w:eastAsia="zh-CN"/>
        </w:rPr>
        <w:t>s</w:t>
      </w:r>
      <w:r w:rsidR="00E375D9">
        <w:rPr>
          <w:lang w:eastAsia="zh-CN"/>
        </w:rPr>
        <w:t>, the gNB can derive the monitoring metric</w:t>
      </w:r>
      <w:r w:rsidR="00442DA2">
        <w:rPr>
          <w:lang w:eastAsia="zh-CN"/>
        </w:rPr>
        <w:t>s</w:t>
      </w:r>
      <w:r w:rsidR="00E375D9">
        <w:rPr>
          <w:lang w:eastAsia="zh-CN"/>
        </w:rPr>
        <w:t xml:space="preserve"> and report to the LMF</w:t>
      </w:r>
      <w:r w:rsidR="0044619F">
        <w:rPr>
          <w:lang w:eastAsia="zh-CN"/>
        </w:rPr>
        <w:t>, while the LMF will decide the functionality management</w:t>
      </w:r>
      <w:r w:rsidR="00E375D9">
        <w:rPr>
          <w:lang w:eastAsia="zh-CN"/>
        </w:rPr>
        <w:t>. In case 3b, the LMF will r</w:t>
      </w:r>
      <w:r w:rsidR="0044619F">
        <w:rPr>
          <w:lang w:eastAsia="zh-CN"/>
        </w:rPr>
        <w:t xml:space="preserve">equire gNB to report measurement results and then derive the monitoring metrics. Therefore, the monitoring for case 3a/3b only </w:t>
      </w:r>
      <w:r w:rsidR="007972B9">
        <w:rPr>
          <w:lang w:eastAsia="zh-CN"/>
        </w:rPr>
        <w:t>involves</w:t>
      </w:r>
      <w:r w:rsidR="0044619F">
        <w:rPr>
          <w:lang w:eastAsia="zh-CN"/>
        </w:rPr>
        <w:t xml:space="preserve"> gNB and LMF, and the related procedures can be realized based on </w:t>
      </w:r>
      <w:r w:rsidR="007972B9">
        <w:rPr>
          <w:lang w:eastAsia="zh-CN"/>
        </w:rPr>
        <w:t xml:space="preserve">the </w:t>
      </w:r>
      <w:r w:rsidR="0044619F">
        <w:rPr>
          <w:lang w:eastAsia="zh-CN"/>
        </w:rPr>
        <w:t>NRPPa protocol.</w:t>
      </w:r>
    </w:p>
    <w:p w14:paraId="3D110533" w14:textId="79E66713" w:rsidR="0067560A" w:rsidRDefault="0044619F" w:rsidP="009A6DD5">
      <w:pPr>
        <w:rPr>
          <w:lang w:eastAsia="zh-CN"/>
        </w:rPr>
      </w:pPr>
      <w:r w:rsidRPr="0044619F">
        <w:rPr>
          <w:rFonts w:hint="eastAsia"/>
          <w:b/>
          <w:lang w:eastAsia="zh-CN"/>
        </w:rPr>
        <w:lastRenderedPageBreak/>
        <w:t>O</w:t>
      </w:r>
      <w:r w:rsidRPr="0044619F">
        <w:rPr>
          <w:b/>
          <w:lang w:eastAsia="zh-CN"/>
        </w:rPr>
        <w:t xml:space="preserve">bservation </w:t>
      </w:r>
      <w:r w:rsidR="00645927">
        <w:rPr>
          <w:b/>
          <w:lang w:eastAsia="zh-CN"/>
        </w:rPr>
        <w:t>3</w:t>
      </w:r>
      <w:r w:rsidRPr="0044619F">
        <w:rPr>
          <w:b/>
          <w:lang w:eastAsia="zh-CN"/>
        </w:rPr>
        <w:t xml:space="preserve">: For monitoring in </w:t>
      </w:r>
      <w:r w:rsidR="007972B9">
        <w:rPr>
          <w:b/>
          <w:lang w:eastAsia="zh-CN"/>
        </w:rPr>
        <w:t>cases</w:t>
      </w:r>
      <w:r w:rsidRPr="0044619F">
        <w:rPr>
          <w:b/>
          <w:lang w:eastAsia="zh-CN"/>
        </w:rPr>
        <w:t xml:space="preserve"> 3a and 3b, </w:t>
      </w:r>
      <w:r w:rsidR="00216E0E">
        <w:rPr>
          <w:b/>
          <w:lang w:eastAsia="zh-CN"/>
        </w:rPr>
        <w:t>we observe no RAN2 impacts for now, and RAN3 can discuss NRPPa impacts</w:t>
      </w:r>
      <w:r w:rsidRPr="0044619F">
        <w:rPr>
          <w:b/>
          <w:lang w:eastAsia="zh-CN"/>
        </w:rPr>
        <w:t>.</w:t>
      </w:r>
    </w:p>
    <w:p w14:paraId="64055705" w14:textId="77777777" w:rsidR="00B324E3" w:rsidRDefault="00B324E3" w:rsidP="009A6DD5">
      <w:pPr>
        <w:rPr>
          <w:lang w:eastAsia="zh-CN"/>
        </w:rPr>
      </w:pPr>
    </w:p>
    <w:p w14:paraId="3AE4FD09" w14:textId="7F0CCC21" w:rsidR="00EC3840" w:rsidRDefault="0044619F" w:rsidP="009A6DD5">
      <w:pPr>
        <w:rPr>
          <w:lang w:eastAsia="zh-CN"/>
        </w:rPr>
      </w:pPr>
      <w:r>
        <w:rPr>
          <w:rFonts w:hint="eastAsia"/>
          <w:lang w:eastAsia="zh-CN"/>
        </w:rPr>
        <w:t>F</w:t>
      </w:r>
      <w:r>
        <w:rPr>
          <w:lang w:eastAsia="zh-CN"/>
        </w:rPr>
        <w:t xml:space="preserve">or the </w:t>
      </w:r>
      <w:r w:rsidR="004B6705">
        <w:rPr>
          <w:lang w:eastAsia="zh-CN"/>
        </w:rPr>
        <w:t xml:space="preserve">inference in case 3a, the gNB will provide model inference output, where new measurement </w:t>
      </w:r>
      <w:r w:rsidR="007972B9">
        <w:rPr>
          <w:lang w:eastAsia="zh-CN"/>
        </w:rPr>
        <w:t>reports</w:t>
      </w:r>
      <w:r w:rsidR="004B6705">
        <w:rPr>
          <w:lang w:eastAsia="zh-CN"/>
        </w:rPr>
        <w:t xml:space="preserve"> and (enhancement of) existing measurement </w:t>
      </w:r>
      <w:r w:rsidR="007972B9">
        <w:rPr>
          <w:lang w:eastAsia="zh-CN"/>
        </w:rPr>
        <w:t>reports</w:t>
      </w:r>
      <w:r w:rsidR="004B6705">
        <w:rPr>
          <w:lang w:eastAsia="zh-CN"/>
        </w:rPr>
        <w:t xml:space="preserve"> are included. </w:t>
      </w:r>
      <w:r w:rsidR="007972B9">
        <w:rPr>
          <w:lang w:eastAsia="zh-CN"/>
        </w:rPr>
        <w:t>For</w:t>
      </w:r>
      <w:r w:rsidR="004B6705">
        <w:rPr>
          <w:lang w:eastAsia="zh-CN"/>
        </w:rPr>
        <w:t xml:space="preserve"> the inference in case 3b, the gNB will provide </w:t>
      </w:r>
      <w:r w:rsidR="0047766A">
        <w:rPr>
          <w:lang w:eastAsia="zh-CN"/>
        </w:rPr>
        <w:t>measurement</w:t>
      </w:r>
      <w:r w:rsidR="00442DA2">
        <w:rPr>
          <w:lang w:eastAsia="zh-CN"/>
        </w:rPr>
        <w:t>s</w:t>
      </w:r>
      <w:r w:rsidR="0047766A">
        <w:rPr>
          <w:lang w:eastAsia="zh-CN"/>
        </w:rPr>
        <w:t xml:space="preserve"> as LMF-sided model inference input, where potential new measurement</w:t>
      </w:r>
      <w:r w:rsidR="00442DA2">
        <w:rPr>
          <w:lang w:eastAsia="zh-CN"/>
        </w:rPr>
        <w:t>s</w:t>
      </w:r>
      <w:r w:rsidR="0047766A">
        <w:rPr>
          <w:lang w:eastAsia="zh-CN"/>
        </w:rPr>
        <w:t xml:space="preserve"> and existing measurement</w:t>
      </w:r>
      <w:r w:rsidR="00442DA2">
        <w:rPr>
          <w:lang w:eastAsia="zh-CN"/>
        </w:rPr>
        <w:t>s</w:t>
      </w:r>
      <w:r w:rsidR="0047766A">
        <w:rPr>
          <w:lang w:eastAsia="zh-CN"/>
        </w:rPr>
        <w:t xml:space="preserve"> are included. The above-mentioned information provided from gNB to LMF can be carried by NRPPa protocol and bring no RAN2 impact.</w:t>
      </w:r>
    </w:p>
    <w:p w14:paraId="4469373B" w14:textId="00623CAA" w:rsidR="004B6705" w:rsidRDefault="00EC3840" w:rsidP="009A6DD5">
      <w:pPr>
        <w:rPr>
          <w:lang w:eastAsia="zh-CN"/>
        </w:rPr>
      </w:pPr>
      <w:r>
        <w:rPr>
          <w:rFonts w:hint="eastAsia"/>
          <w:lang w:eastAsia="zh-CN"/>
        </w:rPr>
        <w:t>W</w:t>
      </w:r>
      <w:r>
        <w:rPr>
          <w:lang w:eastAsia="zh-CN"/>
        </w:rPr>
        <w:t xml:space="preserve">e note that RAN1#116bis had some discussions on </w:t>
      </w:r>
      <w:r w:rsidR="00634644">
        <w:rPr>
          <w:lang w:eastAsia="zh-CN"/>
        </w:rPr>
        <w:t>inference inputs for 3a/3b, e.g. SRS measurements. For RS configuration, whether existing RS configuration can be re-used or not is still under RAN1 discussions. So we think t</w:t>
      </w:r>
      <w:r w:rsidR="0047766A">
        <w:rPr>
          <w:lang w:eastAsia="zh-CN"/>
        </w:rPr>
        <w:t xml:space="preserve">he only potential impact is that </w:t>
      </w:r>
      <w:r w:rsidR="007972B9">
        <w:rPr>
          <w:lang w:eastAsia="zh-CN"/>
        </w:rPr>
        <w:t>to</w:t>
      </w:r>
      <w:r w:rsidR="0047766A">
        <w:rPr>
          <w:lang w:eastAsia="zh-CN"/>
        </w:rPr>
        <w:t xml:space="preserve"> acquire these measurements, whether </w:t>
      </w:r>
      <w:r w:rsidR="007972B9">
        <w:rPr>
          <w:lang w:eastAsia="zh-CN"/>
        </w:rPr>
        <w:t xml:space="preserve">a </w:t>
      </w:r>
      <w:r w:rsidR="0047766A">
        <w:rPr>
          <w:lang w:eastAsia="zh-CN"/>
        </w:rPr>
        <w:t>new RS configuration should be introduced or the current RS configuration should be enhanced.</w:t>
      </w:r>
    </w:p>
    <w:p w14:paraId="5AB6AEF9" w14:textId="6FF83436" w:rsidR="00B324E3" w:rsidRPr="00B324E3" w:rsidRDefault="00B324E3" w:rsidP="009A6DD5">
      <w:pPr>
        <w:rPr>
          <w:b/>
          <w:lang w:eastAsia="zh-CN"/>
        </w:rPr>
      </w:pPr>
      <w:r w:rsidRPr="00B324E3">
        <w:rPr>
          <w:b/>
          <w:lang w:eastAsia="zh-CN"/>
        </w:rPr>
        <w:t xml:space="preserve">Observation </w:t>
      </w:r>
      <w:r w:rsidR="00645927">
        <w:rPr>
          <w:b/>
          <w:lang w:eastAsia="zh-CN"/>
        </w:rPr>
        <w:t>4</w:t>
      </w:r>
      <w:r w:rsidRPr="00B324E3">
        <w:rPr>
          <w:b/>
          <w:lang w:eastAsia="zh-CN"/>
        </w:rPr>
        <w:t xml:space="preserve">: For inference in </w:t>
      </w:r>
      <w:r w:rsidR="007972B9">
        <w:rPr>
          <w:b/>
          <w:lang w:eastAsia="zh-CN"/>
        </w:rPr>
        <w:t>cases</w:t>
      </w:r>
      <w:r w:rsidRPr="00B324E3">
        <w:rPr>
          <w:b/>
          <w:lang w:eastAsia="zh-CN"/>
        </w:rPr>
        <w:t xml:space="preserve"> 3a and 3b, </w:t>
      </w:r>
      <w:r w:rsidR="00216E0E">
        <w:rPr>
          <w:b/>
          <w:lang w:eastAsia="zh-CN"/>
        </w:rPr>
        <w:t>we observe no RAN2 impacts for now, and RAN3 can discuss NRPPa impacts</w:t>
      </w:r>
      <w:r w:rsidRPr="00B324E3">
        <w:rPr>
          <w:b/>
          <w:lang w:eastAsia="zh-CN"/>
        </w:rPr>
        <w:t>.</w:t>
      </w:r>
    </w:p>
    <w:p w14:paraId="18E2DAAE" w14:textId="77777777" w:rsidR="0044619F" w:rsidRPr="0047766A" w:rsidRDefault="0044619F" w:rsidP="009A6DD5">
      <w:pPr>
        <w:rPr>
          <w:lang w:eastAsia="zh-CN"/>
        </w:rPr>
      </w:pPr>
    </w:p>
    <w:p w14:paraId="51EC05F3" w14:textId="77777777" w:rsidR="00294FB0" w:rsidRDefault="00E759D6">
      <w:pPr>
        <w:pStyle w:val="1"/>
        <w:rPr>
          <w:color w:val="000000" w:themeColor="text1"/>
        </w:rPr>
      </w:pPr>
      <w:bookmarkStart w:id="11" w:name="_Ref71620620"/>
      <w:bookmarkStart w:id="12" w:name="_Ref124589665"/>
      <w:bookmarkStart w:id="13" w:name="_Ref124671424"/>
      <w:r>
        <w:rPr>
          <w:color w:val="000000" w:themeColor="text1"/>
        </w:rPr>
        <w:t>Conclusions</w:t>
      </w:r>
    </w:p>
    <w:p w14:paraId="122CC233" w14:textId="59297268" w:rsidR="004B31C0" w:rsidRDefault="004B31C0" w:rsidP="004B31C0">
      <w:pPr>
        <w:rPr>
          <w:kern w:val="2"/>
          <w:lang w:val="en-GB" w:eastAsia="zh-CN"/>
        </w:rPr>
      </w:pPr>
      <w:r>
        <w:rPr>
          <w:kern w:val="2"/>
          <w:lang w:val="en-GB" w:eastAsia="zh-CN"/>
        </w:rPr>
        <w:t xml:space="preserve">In this contribution, we share our views on </w:t>
      </w:r>
      <w:r>
        <w:rPr>
          <w:rFonts w:hint="eastAsia"/>
          <w:kern w:val="2"/>
          <w:lang w:val="en-GB" w:eastAsia="zh-CN"/>
        </w:rPr>
        <w:t>LCM</w:t>
      </w:r>
      <w:r>
        <w:rPr>
          <w:kern w:val="2"/>
          <w:lang w:val="en-GB" w:eastAsia="zh-CN"/>
        </w:rPr>
        <w:t xml:space="preserve"> for Positioning use cases. Our observations and proposals are summarized as follows:</w:t>
      </w:r>
    </w:p>
    <w:p w14:paraId="2441797F" w14:textId="2579A316" w:rsidR="00645927" w:rsidRPr="00236CE6" w:rsidRDefault="00645927" w:rsidP="00BA6F75">
      <w:pPr>
        <w:rPr>
          <w:b/>
          <w:u w:val="single"/>
          <w:lang w:eastAsia="zh-CN"/>
        </w:rPr>
      </w:pPr>
      <w:r w:rsidRPr="00236CE6">
        <w:rPr>
          <w:rFonts w:hint="eastAsia"/>
          <w:b/>
          <w:u w:val="single"/>
          <w:lang w:eastAsia="zh-CN"/>
        </w:rPr>
        <w:t>F</w:t>
      </w:r>
      <w:r w:rsidRPr="00236CE6">
        <w:rPr>
          <w:b/>
          <w:u w:val="single"/>
          <w:lang w:eastAsia="zh-CN"/>
        </w:rPr>
        <w:t>or UE-sided model for positioning</w:t>
      </w:r>
    </w:p>
    <w:p w14:paraId="605AED0E" w14:textId="2EF2E3C7" w:rsidR="00236CE6" w:rsidRDefault="00236CE6" w:rsidP="00236CE6">
      <w:pPr>
        <w:rPr>
          <w:b/>
          <w:color w:val="000000" w:themeColor="text1"/>
          <w:lang w:eastAsia="zh-CN"/>
        </w:rPr>
      </w:pPr>
      <w:r>
        <w:rPr>
          <w:b/>
          <w:color w:val="000000" w:themeColor="text1"/>
          <w:lang w:eastAsia="zh-CN"/>
        </w:rPr>
        <w:t>Observation 1</w:t>
      </w:r>
      <w:r w:rsidRPr="00B958B0">
        <w:rPr>
          <w:b/>
          <w:color w:val="000000" w:themeColor="text1"/>
          <w:lang w:eastAsia="zh-CN"/>
        </w:rPr>
        <w:t xml:space="preserve">: </w:t>
      </w:r>
      <w:r w:rsidRPr="009A6DD5">
        <w:rPr>
          <w:b/>
          <w:color w:val="000000" w:themeColor="text1"/>
          <w:lang w:eastAsia="zh-CN"/>
        </w:rPr>
        <w:t xml:space="preserve">For </w:t>
      </w:r>
      <w:r>
        <w:rPr>
          <w:b/>
          <w:color w:val="000000" w:themeColor="text1"/>
          <w:lang w:eastAsia="zh-CN"/>
        </w:rPr>
        <w:t>positioning Case 1, t</w:t>
      </w:r>
      <w:r w:rsidRPr="00B958B0">
        <w:rPr>
          <w:b/>
          <w:color w:val="000000" w:themeColor="text1"/>
          <w:lang w:eastAsia="zh-CN"/>
        </w:rPr>
        <w:t xml:space="preserve">he LPP messages RequestCapabilities/ProvideCapabilities messages can be </w:t>
      </w:r>
      <w:r>
        <w:rPr>
          <w:b/>
          <w:color w:val="000000" w:themeColor="text1"/>
          <w:lang w:eastAsia="zh-CN"/>
        </w:rPr>
        <w:t>reused</w:t>
      </w:r>
      <w:r w:rsidRPr="00B958B0">
        <w:rPr>
          <w:b/>
          <w:color w:val="000000" w:themeColor="text1"/>
          <w:lang w:eastAsia="zh-CN"/>
        </w:rPr>
        <w:t xml:space="preserve"> to carry static and dynamic positioning capa</w:t>
      </w:r>
      <w:r w:rsidR="00BE34D5">
        <w:rPr>
          <w:b/>
          <w:color w:val="000000" w:themeColor="text1"/>
          <w:lang w:eastAsia="zh-CN"/>
        </w:rPr>
        <w:t>bilities</w:t>
      </w:r>
      <w:bookmarkStart w:id="14" w:name="_GoBack"/>
      <w:bookmarkEnd w:id="14"/>
      <w:r w:rsidRPr="00B958B0">
        <w:rPr>
          <w:b/>
          <w:color w:val="000000" w:themeColor="text1"/>
          <w:lang w:eastAsia="zh-CN"/>
        </w:rPr>
        <w:t>.</w:t>
      </w:r>
    </w:p>
    <w:p w14:paraId="66400C7E" w14:textId="1BED72CA" w:rsidR="00236CE6" w:rsidRPr="00236CE6" w:rsidRDefault="00236CE6" w:rsidP="00236CE6">
      <w:pPr>
        <w:rPr>
          <w:rFonts w:hint="eastAsia"/>
          <w:b/>
          <w:color w:val="000000" w:themeColor="text1"/>
          <w:lang w:eastAsia="zh-CN"/>
        </w:rPr>
      </w:pPr>
      <w:r w:rsidRPr="00A900C1">
        <w:rPr>
          <w:rFonts w:hint="eastAsia"/>
          <w:b/>
          <w:color w:val="000000" w:themeColor="text1"/>
          <w:lang w:eastAsia="zh-CN"/>
        </w:rPr>
        <w:t>O</w:t>
      </w:r>
      <w:r w:rsidRPr="00A900C1">
        <w:rPr>
          <w:b/>
          <w:color w:val="000000" w:themeColor="text1"/>
          <w:lang w:eastAsia="zh-CN"/>
        </w:rPr>
        <w:t xml:space="preserve">bservation </w:t>
      </w:r>
      <w:r>
        <w:rPr>
          <w:b/>
          <w:color w:val="000000" w:themeColor="text1"/>
          <w:lang w:eastAsia="zh-CN"/>
        </w:rPr>
        <w:t>2</w:t>
      </w:r>
      <w:r w:rsidRPr="00A900C1">
        <w:rPr>
          <w:b/>
          <w:color w:val="000000" w:themeColor="text1"/>
          <w:lang w:eastAsia="zh-CN"/>
        </w:rPr>
        <w:t xml:space="preserve">: For positioning use </w:t>
      </w:r>
      <w:r>
        <w:rPr>
          <w:b/>
          <w:color w:val="000000" w:themeColor="text1"/>
          <w:lang w:eastAsia="zh-CN"/>
        </w:rPr>
        <w:t>cases</w:t>
      </w:r>
      <w:r w:rsidRPr="00A900C1">
        <w:rPr>
          <w:b/>
          <w:color w:val="000000" w:themeColor="text1"/>
          <w:lang w:eastAsia="zh-CN"/>
        </w:rPr>
        <w:t xml:space="preserve">, the UE-sided functionality can be </w:t>
      </w:r>
      <w:r>
        <w:rPr>
          <w:b/>
          <w:color w:val="000000" w:themeColor="text1"/>
          <w:lang w:eastAsia="zh-CN"/>
        </w:rPr>
        <w:t>categorized</w:t>
      </w:r>
      <w:r w:rsidRPr="00A900C1">
        <w:rPr>
          <w:b/>
          <w:color w:val="000000" w:themeColor="text1"/>
          <w:lang w:eastAsia="zh-CN"/>
        </w:rPr>
        <w:t xml:space="preserve"> based on sub-use cases, input, output</w:t>
      </w:r>
      <w:r>
        <w:rPr>
          <w:b/>
          <w:color w:val="000000" w:themeColor="text1"/>
          <w:lang w:eastAsia="zh-CN"/>
        </w:rPr>
        <w:t>, etc</w:t>
      </w:r>
      <w:r w:rsidRPr="00A900C1">
        <w:rPr>
          <w:b/>
          <w:color w:val="000000" w:themeColor="text1"/>
          <w:lang w:eastAsia="zh-CN"/>
        </w:rPr>
        <w:t>.</w:t>
      </w:r>
    </w:p>
    <w:p w14:paraId="43662376" w14:textId="29623465" w:rsidR="00645927" w:rsidRDefault="00645927" w:rsidP="00BA6F75">
      <w:pPr>
        <w:rPr>
          <w:b/>
          <w:lang w:eastAsia="zh-CN"/>
        </w:rPr>
      </w:pPr>
    </w:p>
    <w:p w14:paraId="60E5D01E" w14:textId="77777777" w:rsidR="00236CE6" w:rsidRPr="00B958B0" w:rsidRDefault="00236CE6" w:rsidP="00236CE6">
      <w:pPr>
        <w:spacing w:before="120"/>
        <w:rPr>
          <w:b/>
        </w:rPr>
      </w:pPr>
      <w:r w:rsidRPr="00B958B0">
        <w:rPr>
          <w:b/>
        </w:rPr>
        <w:t xml:space="preserve">Proposal </w:t>
      </w:r>
      <w:r>
        <w:rPr>
          <w:b/>
        </w:rPr>
        <w:t>1</w:t>
      </w:r>
      <w:r w:rsidRPr="00B958B0">
        <w:rPr>
          <w:b/>
        </w:rPr>
        <w:t>: If dynamic positioning capabilities are to be supported, the LPP messages RequestCapabilities/ProvideCapabilities can also be reused to carry dynamic positioning capabilities.</w:t>
      </w:r>
    </w:p>
    <w:p w14:paraId="767FFE8C" w14:textId="77777777" w:rsidR="00236CE6" w:rsidRPr="00AE4F8B" w:rsidRDefault="00236CE6" w:rsidP="00236CE6">
      <w:pPr>
        <w:rPr>
          <w:b/>
          <w:color w:val="000000" w:themeColor="text1"/>
          <w:lang w:eastAsia="zh-CN"/>
        </w:rPr>
      </w:pPr>
      <w:r w:rsidRPr="00AE4F8B">
        <w:rPr>
          <w:rFonts w:hint="eastAsia"/>
          <w:b/>
          <w:color w:val="000000" w:themeColor="text1"/>
          <w:lang w:eastAsia="zh-CN"/>
        </w:rPr>
        <w:t>P</w:t>
      </w:r>
      <w:r w:rsidRPr="00AE4F8B">
        <w:rPr>
          <w:b/>
          <w:color w:val="000000" w:themeColor="text1"/>
          <w:lang w:eastAsia="zh-CN"/>
        </w:rPr>
        <w:t xml:space="preserve">roposal  </w:t>
      </w:r>
      <w:r>
        <w:rPr>
          <w:b/>
          <w:color w:val="000000" w:themeColor="text1"/>
          <w:lang w:eastAsia="zh-CN"/>
        </w:rPr>
        <w:t>2</w:t>
      </w:r>
      <w:r w:rsidRPr="00AE4F8B">
        <w:rPr>
          <w:b/>
          <w:color w:val="000000" w:themeColor="text1"/>
          <w:lang w:eastAsia="zh-CN"/>
        </w:rPr>
        <w:t xml:space="preserve">: </w:t>
      </w:r>
      <w:r w:rsidRPr="009A6DD5">
        <w:rPr>
          <w:b/>
          <w:color w:val="000000" w:themeColor="text1"/>
          <w:lang w:eastAsia="zh-CN"/>
        </w:rPr>
        <w:t xml:space="preserve">For </w:t>
      </w:r>
      <w:r>
        <w:rPr>
          <w:b/>
          <w:color w:val="000000" w:themeColor="text1"/>
          <w:lang w:eastAsia="zh-CN"/>
        </w:rPr>
        <w:t>positioning Case 1, for applicable functionality reporting for positioning, RAN2 can wait for more RAN1 progress on the necessity and requirements</w:t>
      </w:r>
      <w:r w:rsidRPr="00AE4F8B">
        <w:rPr>
          <w:b/>
          <w:color w:val="000000" w:themeColor="text1"/>
          <w:lang w:eastAsia="zh-CN"/>
        </w:rPr>
        <w:t>.</w:t>
      </w:r>
    </w:p>
    <w:p w14:paraId="18DDB16A" w14:textId="77777777" w:rsidR="00236CE6" w:rsidRDefault="00236CE6" w:rsidP="00236CE6">
      <w:pPr>
        <w:rPr>
          <w:b/>
          <w:color w:val="000000" w:themeColor="text1"/>
          <w:lang w:eastAsia="zh-CN"/>
        </w:rPr>
      </w:pPr>
      <w:r>
        <w:rPr>
          <w:b/>
          <w:color w:val="000000" w:themeColor="text1"/>
          <w:lang w:eastAsia="zh-CN"/>
        </w:rPr>
        <w:t>Proposal 3: For the UE-sided model for positioning, it is proposed that RAN2 discuss the following two options for the supported functionality category:</w:t>
      </w:r>
    </w:p>
    <w:p w14:paraId="0BEBE875" w14:textId="77777777" w:rsidR="00236CE6" w:rsidRDefault="00236CE6" w:rsidP="00236CE6">
      <w:pPr>
        <w:rPr>
          <w:b/>
          <w:color w:val="000000" w:themeColor="text1"/>
          <w:lang w:eastAsia="zh-CN"/>
        </w:rPr>
      </w:pPr>
      <w:r>
        <w:rPr>
          <w:rFonts w:hint="eastAsia"/>
          <w:b/>
          <w:color w:val="000000" w:themeColor="text1"/>
          <w:lang w:eastAsia="zh-CN"/>
        </w:rPr>
        <w:t>(</w:t>
      </w:r>
      <w:r>
        <w:rPr>
          <w:b/>
          <w:color w:val="000000" w:themeColor="text1"/>
          <w:lang w:eastAsia="zh-CN"/>
        </w:rPr>
        <w:t>1) sub-use cases, e.g. Case 1</w:t>
      </w:r>
    </w:p>
    <w:p w14:paraId="74419424" w14:textId="77777777" w:rsidR="00236CE6" w:rsidRDefault="00236CE6" w:rsidP="00236CE6">
      <w:pPr>
        <w:rPr>
          <w:b/>
          <w:color w:val="000000" w:themeColor="text1"/>
          <w:lang w:eastAsia="zh-CN"/>
        </w:rPr>
      </w:pPr>
      <w:r>
        <w:rPr>
          <w:rFonts w:hint="eastAsia"/>
          <w:b/>
          <w:color w:val="000000" w:themeColor="text1"/>
          <w:lang w:eastAsia="zh-CN"/>
        </w:rPr>
        <w:t>(</w:t>
      </w:r>
      <w:r>
        <w:rPr>
          <w:b/>
          <w:color w:val="000000" w:themeColor="text1"/>
          <w:lang w:eastAsia="zh-CN"/>
        </w:rPr>
        <w:t xml:space="preserve">2) a combination of sub-use cases </w:t>
      </w:r>
      <w:r>
        <w:rPr>
          <w:rFonts w:hint="eastAsia"/>
          <w:b/>
          <w:color w:val="000000" w:themeColor="text1"/>
          <w:lang w:eastAsia="zh-CN"/>
        </w:rPr>
        <w:t>and</w:t>
      </w:r>
      <w:r>
        <w:rPr>
          <w:b/>
          <w:color w:val="000000" w:themeColor="text1"/>
          <w:lang w:eastAsia="zh-CN"/>
        </w:rPr>
        <w:t xml:space="preserve"> the input/output-related information</w:t>
      </w:r>
    </w:p>
    <w:p w14:paraId="4AD239E1" w14:textId="77777777" w:rsidR="00236CE6" w:rsidRPr="00B958B0" w:rsidRDefault="00236CE6" w:rsidP="00236CE6">
      <w:pPr>
        <w:rPr>
          <w:b/>
          <w:color w:val="000000" w:themeColor="text1"/>
          <w:lang w:val="en-GB" w:eastAsia="zh-CN"/>
        </w:rPr>
      </w:pPr>
      <w:r w:rsidRPr="00B958B0">
        <w:rPr>
          <w:b/>
          <w:color w:val="000000" w:themeColor="text1"/>
          <w:lang w:val="en-GB" w:eastAsia="zh-CN"/>
        </w:rPr>
        <w:t xml:space="preserve">Proposal </w:t>
      </w:r>
      <w:r>
        <w:rPr>
          <w:b/>
          <w:color w:val="000000" w:themeColor="text1"/>
          <w:lang w:val="en-GB" w:eastAsia="zh-CN"/>
        </w:rPr>
        <w:t>4</w:t>
      </w:r>
      <w:r w:rsidRPr="00B958B0">
        <w:rPr>
          <w:b/>
          <w:color w:val="000000" w:themeColor="text1"/>
          <w:lang w:val="en-GB" w:eastAsia="zh-CN"/>
        </w:rPr>
        <w:t xml:space="preserve">: </w:t>
      </w:r>
      <w:r w:rsidRPr="009A6DD5">
        <w:rPr>
          <w:b/>
          <w:color w:val="000000" w:themeColor="text1"/>
          <w:lang w:eastAsia="zh-CN"/>
        </w:rPr>
        <w:t xml:space="preserve">For </w:t>
      </w:r>
      <w:r>
        <w:rPr>
          <w:b/>
          <w:color w:val="000000" w:themeColor="text1"/>
          <w:lang w:eastAsia="zh-CN"/>
        </w:rPr>
        <w:t>positioning Case 1, f</w:t>
      </w:r>
      <w:r w:rsidRPr="00B958B0">
        <w:rPr>
          <w:b/>
          <w:color w:val="000000" w:themeColor="text1"/>
          <w:lang w:val="en-GB" w:eastAsia="zh-CN"/>
        </w:rPr>
        <w:t xml:space="preserve">or supporting functionality management, </w:t>
      </w:r>
      <w:r w:rsidRPr="004C6C7A">
        <w:rPr>
          <w:b/>
          <w:color w:val="000000" w:themeColor="text1"/>
          <w:lang w:val="en-GB" w:eastAsia="zh-CN"/>
        </w:rPr>
        <w:t>existing</w:t>
      </w:r>
      <w:r w:rsidRPr="00B958B0">
        <w:rPr>
          <w:b/>
          <w:color w:val="000000" w:themeColor="text1"/>
          <w:lang w:val="en-GB" w:eastAsia="zh-CN"/>
        </w:rPr>
        <w:t xml:space="preserve"> LPP messages RequestLocationInformation can be considered.</w:t>
      </w:r>
    </w:p>
    <w:p w14:paraId="5C6A27F3" w14:textId="77777777" w:rsidR="00236CE6" w:rsidRPr="00ED7C68" w:rsidRDefault="00236CE6" w:rsidP="00236CE6">
      <w:pPr>
        <w:rPr>
          <w:color w:val="000000"/>
          <w:lang w:eastAsia="zh-CN"/>
        </w:rPr>
      </w:pPr>
      <w:r w:rsidRPr="009A6DD5">
        <w:rPr>
          <w:rFonts w:hint="eastAsia"/>
          <w:b/>
          <w:color w:val="000000" w:themeColor="text1"/>
          <w:lang w:eastAsia="zh-CN"/>
        </w:rPr>
        <w:t>P</w:t>
      </w:r>
      <w:r w:rsidRPr="009A6DD5">
        <w:rPr>
          <w:b/>
          <w:color w:val="000000" w:themeColor="text1"/>
          <w:lang w:eastAsia="zh-CN"/>
        </w:rPr>
        <w:t xml:space="preserve">roposal </w:t>
      </w:r>
      <w:r>
        <w:rPr>
          <w:b/>
          <w:color w:val="000000" w:themeColor="text1"/>
          <w:lang w:eastAsia="zh-CN"/>
        </w:rPr>
        <w:t>5</w:t>
      </w:r>
      <w:r w:rsidRPr="009A6DD5">
        <w:rPr>
          <w:b/>
          <w:color w:val="000000" w:themeColor="text1"/>
          <w:lang w:eastAsia="zh-CN"/>
        </w:rPr>
        <w:t xml:space="preserve">: For </w:t>
      </w:r>
      <w:r>
        <w:rPr>
          <w:b/>
          <w:color w:val="000000" w:themeColor="text1"/>
          <w:lang w:eastAsia="zh-CN"/>
        </w:rPr>
        <w:t>positioning Case 1, RAN2 can wait for more RAN1 progress on monitoring aspect</w:t>
      </w:r>
      <w:r w:rsidRPr="009A6DD5">
        <w:rPr>
          <w:b/>
          <w:color w:val="000000" w:themeColor="text1"/>
          <w:lang w:eastAsia="zh-CN"/>
        </w:rPr>
        <w:t>.</w:t>
      </w:r>
    </w:p>
    <w:p w14:paraId="5343E2CB" w14:textId="77777777" w:rsidR="00236CE6" w:rsidRDefault="00236CE6" w:rsidP="00236CE6">
      <w:pPr>
        <w:spacing w:before="120"/>
        <w:rPr>
          <w:b/>
          <w:color w:val="000000" w:themeColor="text1"/>
          <w:lang w:eastAsia="zh-CN"/>
        </w:rPr>
      </w:pPr>
      <w:r w:rsidRPr="00B958B0">
        <w:rPr>
          <w:b/>
          <w:color w:val="000000" w:themeColor="text1"/>
          <w:lang w:val="en-GB" w:eastAsia="zh-CN"/>
        </w:rPr>
        <w:t xml:space="preserve">Proposal </w:t>
      </w:r>
      <w:r>
        <w:rPr>
          <w:b/>
          <w:color w:val="000000" w:themeColor="text1"/>
          <w:lang w:val="en-GB" w:eastAsia="zh-CN"/>
        </w:rPr>
        <w:t>6</w:t>
      </w:r>
      <w:r w:rsidRPr="00B958B0">
        <w:rPr>
          <w:b/>
          <w:color w:val="000000" w:themeColor="text1"/>
          <w:lang w:val="en-GB" w:eastAsia="zh-CN"/>
        </w:rPr>
        <w:t xml:space="preserve">: </w:t>
      </w:r>
      <w:r w:rsidRPr="009A6DD5">
        <w:rPr>
          <w:b/>
          <w:color w:val="000000" w:themeColor="text1"/>
          <w:lang w:eastAsia="zh-CN"/>
        </w:rPr>
        <w:t xml:space="preserve">For </w:t>
      </w:r>
      <w:r>
        <w:rPr>
          <w:b/>
          <w:color w:val="000000" w:themeColor="text1"/>
          <w:lang w:eastAsia="zh-CN"/>
        </w:rPr>
        <w:t>positioning Case 1, it is proposed to use existing UE-based positioning methods (e.g. DL-TDoA and DL-AoD) for supporting AIML-based positioning.</w:t>
      </w:r>
    </w:p>
    <w:p w14:paraId="2B211768" w14:textId="2F8BC740" w:rsidR="00645927" w:rsidRDefault="00645927" w:rsidP="00BA6F75">
      <w:pPr>
        <w:rPr>
          <w:b/>
          <w:lang w:eastAsia="zh-CN"/>
        </w:rPr>
      </w:pPr>
    </w:p>
    <w:p w14:paraId="2067AD41" w14:textId="31BDBE3E" w:rsidR="00645927" w:rsidRPr="00236CE6" w:rsidRDefault="00645927" w:rsidP="00BA6F75">
      <w:pPr>
        <w:rPr>
          <w:rFonts w:hint="eastAsia"/>
          <w:b/>
          <w:u w:val="single"/>
          <w:lang w:eastAsia="zh-CN"/>
        </w:rPr>
      </w:pPr>
      <w:r w:rsidRPr="00236CE6">
        <w:rPr>
          <w:rFonts w:hint="eastAsia"/>
          <w:b/>
          <w:u w:val="single"/>
          <w:lang w:eastAsia="zh-CN"/>
        </w:rPr>
        <w:t>F</w:t>
      </w:r>
      <w:r w:rsidRPr="00236CE6">
        <w:rPr>
          <w:b/>
          <w:u w:val="single"/>
          <w:lang w:eastAsia="zh-CN"/>
        </w:rPr>
        <w:t>or NW-sided model for positioning</w:t>
      </w:r>
    </w:p>
    <w:p w14:paraId="0439B868" w14:textId="77777777" w:rsidR="00236CE6" w:rsidRDefault="00236CE6" w:rsidP="00236CE6">
      <w:pPr>
        <w:rPr>
          <w:lang w:eastAsia="zh-CN"/>
        </w:rPr>
      </w:pPr>
      <w:r w:rsidRPr="0044619F">
        <w:rPr>
          <w:rFonts w:hint="eastAsia"/>
          <w:b/>
          <w:lang w:eastAsia="zh-CN"/>
        </w:rPr>
        <w:t>O</w:t>
      </w:r>
      <w:r w:rsidRPr="0044619F">
        <w:rPr>
          <w:b/>
          <w:lang w:eastAsia="zh-CN"/>
        </w:rPr>
        <w:t xml:space="preserve">bservation </w:t>
      </w:r>
      <w:r>
        <w:rPr>
          <w:b/>
          <w:lang w:eastAsia="zh-CN"/>
        </w:rPr>
        <w:t>3</w:t>
      </w:r>
      <w:r w:rsidRPr="0044619F">
        <w:rPr>
          <w:b/>
          <w:lang w:eastAsia="zh-CN"/>
        </w:rPr>
        <w:t xml:space="preserve">: For monitoring in </w:t>
      </w:r>
      <w:r>
        <w:rPr>
          <w:b/>
          <w:lang w:eastAsia="zh-CN"/>
        </w:rPr>
        <w:t>cases</w:t>
      </w:r>
      <w:r w:rsidRPr="0044619F">
        <w:rPr>
          <w:b/>
          <w:lang w:eastAsia="zh-CN"/>
        </w:rPr>
        <w:t xml:space="preserve"> 3a and 3b, </w:t>
      </w:r>
      <w:r>
        <w:rPr>
          <w:b/>
          <w:lang w:eastAsia="zh-CN"/>
        </w:rPr>
        <w:t>we observe no RAN2 impacts for now, and RAN3 can discuss NRPPa impacts</w:t>
      </w:r>
      <w:r w:rsidRPr="0044619F">
        <w:rPr>
          <w:b/>
          <w:lang w:eastAsia="zh-CN"/>
        </w:rPr>
        <w:t>.</w:t>
      </w:r>
    </w:p>
    <w:p w14:paraId="2A220322" w14:textId="1D5A07D2" w:rsidR="00294FB0" w:rsidRDefault="00236CE6">
      <w:pPr>
        <w:rPr>
          <w:b/>
          <w:lang w:eastAsia="zh-CN"/>
        </w:rPr>
      </w:pPr>
      <w:r w:rsidRPr="00B324E3">
        <w:rPr>
          <w:b/>
          <w:lang w:eastAsia="zh-CN"/>
        </w:rPr>
        <w:lastRenderedPageBreak/>
        <w:t xml:space="preserve">Observation </w:t>
      </w:r>
      <w:r>
        <w:rPr>
          <w:b/>
          <w:lang w:eastAsia="zh-CN"/>
        </w:rPr>
        <w:t>4</w:t>
      </w:r>
      <w:r w:rsidRPr="00B324E3">
        <w:rPr>
          <w:b/>
          <w:lang w:eastAsia="zh-CN"/>
        </w:rPr>
        <w:t xml:space="preserve">: For inference in </w:t>
      </w:r>
      <w:r>
        <w:rPr>
          <w:b/>
          <w:lang w:eastAsia="zh-CN"/>
        </w:rPr>
        <w:t>cases</w:t>
      </w:r>
      <w:r w:rsidRPr="00B324E3">
        <w:rPr>
          <w:b/>
          <w:lang w:eastAsia="zh-CN"/>
        </w:rPr>
        <w:t xml:space="preserve"> 3a and 3b, </w:t>
      </w:r>
      <w:r>
        <w:rPr>
          <w:b/>
          <w:lang w:eastAsia="zh-CN"/>
        </w:rPr>
        <w:t>we observe no RAN2 impacts for now, and RAN3 can discuss NRPPa impacts</w:t>
      </w:r>
      <w:r w:rsidRPr="00B324E3">
        <w:rPr>
          <w:b/>
          <w:lang w:eastAsia="zh-CN"/>
        </w:rPr>
        <w:t>.</w:t>
      </w:r>
    </w:p>
    <w:p w14:paraId="21EAB6FE" w14:textId="77777777" w:rsidR="00236CE6" w:rsidRPr="00E55A34" w:rsidRDefault="00236CE6">
      <w:pPr>
        <w:rPr>
          <w:rFonts w:hint="eastAsia"/>
          <w:color w:val="000000" w:themeColor="text1"/>
          <w:kern w:val="2"/>
          <w:lang w:eastAsia="zh-CN"/>
        </w:rPr>
      </w:pPr>
    </w:p>
    <w:p w14:paraId="75DEFE8C" w14:textId="77777777" w:rsidR="00294FB0" w:rsidRDefault="00E759D6">
      <w:pPr>
        <w:pStyle w:val="1"/>
        <w:numPr>
          <w:ilvl w:val="0"/>
          <w:numId w:val="0"/>
        </w:numPr>
        <w:ind w:left="432" w:hanging="432"/>
        <w:rPr>
          <w:color w:val="000000" w:themeColor="text1"/>
        </w:rPr>
      </w:pPr>
      <w:r>
        <w:rPr>
          <w:color w:val="000000" w:themeColor="text1"/>
        </w:rPr>
        <w:t>References</w:t>
      </w:r>
    </w:p>
    <w:bookmarkEnd w:id="2"/>
    <w:bookmarkEnd w:id="11"/>
    <w:bookmarkEnd w:id="12"/>
    <w:bookmarkEnd w:id="13"/>
    <w:p w14:paraId="06D840D7" w14:textId="77777777" w:rsidR="00294FB0" w:rsidRDefault="00E759D6">
      <w:pPr>
        <w:pStyle w:val="References"/>
        <w:numPr>
          <w:ilvl w:val="0"/>
          <w:numId w:val="8"/>
        </w:numPr>
        <w:rPr>
          <w:color w:val="000000" w:themeColor="text1"/>
          <w:kern w:val="2"/>
          <w:lang w:eastAsia="zh-CN"/>
        </w:rPr>
      </w:pPr>
      <w:r>
        <w:rPr>
          <w:color w:val="000000" w:themeColor="text1"/>
          <w:kern w:val="2"/>
          <w:lang w:eastAsia="zh-CN"/>
        </w:rPr>
        <w:t>RP-234039, New WID on Artificial Intelligence (AI)/Machine Learning (ML) for NR Air Interface, Qualcomm</w:t>
      </w:r>
    </w:p>
    <w:p w14:paraId="313C34E0" w14:textId="77777777" w:rsidR="00294FB0" w:rsidRDefault="00E759D6">
      <w:pPr>
        <w:pStyle w:val="References"/>
        <w:numPr>
          <w:ilvl w:val="0"/>
          <w:numId w:val="8"/>
        </w:numPr>
        <w:rPr>
          <w:color w:val="000000" w:themeColor="text1"/>
          <w:kern w:val="2"/>
          <w:lang w:eastAsia="zh-CN"/>
        </w:rPr>
      </w:pPr>
      <w:r>
        <w:rPr>
          <w:color w:val="000000" w:themeColor="text1"/>
          <w:kern w:val="2"/>
          <w:lang w:eastAsia="zh-CN"/>
        </w:rPr>
        <w:t>RP-240774, Revised WID on Artificial Intelligence (AI)/Machine Learning (ML) for NR Air Interface, Qualcomm</w:t>
      </w:r>
    </w:p>
    <w:p w14:paraId="6DC534C3" w14:textId="20006BD5" w:rsidR="00294FB0" w:rsidRDefault="00F93D6F">
      <w:pPr>
        <w:pStyle w:val="References"/>
        <w:numPr>
          <w:ilvl w:val="0"/>
          <w:numId w:val="8"/>
        </w:numPr>
        <w:rPr>
          <w:color w:val="000000" w:themeColor="text1"/>
          <w:kern w:val="2"/>
          <w:lang w:eastAsia="zh-CN"/>
        </w:rPr>
      </w:pPr>
      <w:r>
        <w:rPr>
          <w:color w:val="000000" w:themeColor="text1"/>
          <w:kern w:val="2"/>
          <w:lang w:eastAsia="zh-CN"/>
        </w:rPr>
        <w:t>TR 38.843 v18.0.0</w:t>
      </w:r>
    </w:p>
    <w:sectPr w:rsidR="00294FB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B47F" w14:textId="77777777" w:rsidR="007C3755" w:rsidRDefault="007C3755">
      <w:pPr>
        <w:spacing w:after="0"/>
      </w:pPr>
      <w:r>
        <w:separator/>
      </w:r>
    </w:p>
  </w:endnote>
  <w:endnote w:type="continuationSeparator" w:id="0">
    <w:p w14:paraId="30F94F17" w14:textId="77777777" w:rsidR="007C3755" w:rsidRDefault="007C37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525E6" w14:textId="77777777" w:rsidR="007C3755" w:rsidRDefault="007C3755">
      <w:pPr>
        <w:spacing w:after="0"/>
      </w:pPr>
      <w:r>
        <w:separator/>
      </w:r>
    </w:p>
  </w:footnote>
  <w:footnote w:type="continuationSeparator" w:id="0">
    <w:p w14:paraId="042BAC9D" w14:textId="77777777" w:rsidR="007C3755" w:rsidRDefault="007C37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AA523C"/>
    <w:multiLevelType w:val="hybridMultilevel"/>
    <w:tmpl w:val="FB8853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FA3A75"/>
    <w:multiLevelType w:val="hybridMultilevel"/>
    <w:tmpl w:val="C3369DEC"/>
    <w:lvl w:ilvl="0" w:tplc="5C6C2CFC">
      <w:numFmt w:val="bullet"/>
      <w:lvlText w:val="-"/>
      <w:lvlJc w:val="left"/>
      <w:pPr>
        <w:ind w:left="442" w:hanging="420"/>
      </w:pPr>
      <w:rPr>
        <w:rFonts w:ascii="Times New Roman" w:eastAsia="Times New Roman" w:hAnsi="Times New Roman" w:cs="Times New Roman" w:hint="default"/>
      </w:rPr>
    </w:lvl>
    <w:lvl w:ilvl="1" w:tplc="04090003" w:tentative="1">
      <w:start w:val="1"/>
      <w:numFmt w:val="bullet"/>
      <w:lvlText w:val=""/>
      <w:lvlJc w:val="left"/>
      <w:pPr>
        <w:ind w:left="862" w:hanging="420"/>
      </w:pPr>
      <w:rPr>
        <w:rFonts w:ascii="Wingdings" w:hAnsi="Wingdings" w:hint="default"/>
      </w:rPr>
    </w:lvl>
    <w:lvl w:ilvl="2" w:tplc="04090005" w:tentative="1">
      <w:start w:val="1"/>
      <w:numFmt w:val="bullet"/>
      <w:lvlText w:val=""/>
      <w:lvlJc w:val="left"/>
      <w:pPr>
        <w:ind w:left="1282" w:hanging="420"/>
      </w:pPr>
      <w:rPr>
        <w:rFonts w:ascii="Wingdings" w:hAnsi="Wingdings" w:hint="default"/>
      </w:rPr>
    </w:lvl>
    <w:lvl w:ilvl="3" w:tplc="04090001" w:tentative="1">
      <w:start w:val="1"/>
      <w:numFmt w:val="bullet"/>
      <w:lvlText w:val=""/>
      <w:lvlJc w:val="left"/>
      <w:pPr>
        <w:ind w:left="1702" w:hanging="420"/>
      </w:pPr>
      <w:rPr>
        <w:rFonts w:ascii="Wingdings" w:hAnsi="Wingdings" w:hint="default"/>
      </w:rPr>
    </w:lvl>
    <w:lvl w:ilvl="4" w:tplc="04090003" w:tentative="1">
      <w:start w:val="1"/>
      <w:numFmt w:val="bullet"/>
      <w:lvlText w:val=""/>
      <w:lvlJc w:val="left"/>
      <w:pPr>
        <w:ind w:left="2122" w:hanging="420"/>
      </w:pPr>
      <w:rPr>
        <w:rFonts w:ascii="Wingdings" w:hAnsi="Wingdings" w:hint="default"/>
      </w:rPr>
    </w:lvl>
    <w:lvl w:ilvl="5" w:tplc="04090005" w:tentative="1">
      <w:start w:val="1"/>
      <w:numFmt w:val="bullet"/>
      <w:lvlText w:val=""/>
      <w:lvlJc w:val="left"/>
      <w:pPr>
        <w:ind w:left="2542" w:hanging="420"/>
      </w:pPr>
      <w:rPr>
        <w:rFonts w:ascii="Wingdings" w:hAnsi="Wingdings" w:hint="default"/>
      </w:rPr>
    </w:lvl>
    <w:lvl w:ilvl="6" w:tplc="04090001" w:tentative="1">
      <w:start w:val="1"/>
      <w:numFmt w:val="bullet"/>
      <w:lvlText w:val=""/>
      <w:lvlJc w:val="left"/>
      <w:pPr>
        <w:ind w:left="2962" w:hanging="420"/>
      </w:pPr>
      <w:rPr>
        <w:rFonts w:ascii="Wingdings" w:hAnsi="Wingdings" w:hint="default"/>
      </w:rPr>
    </w:lvl>
    <w:lvl w:ilvl="7" w:tplc="04090003" w:tentative="1">
      <w:start w:val="1"/>
      <w:numFmt w:val="bullet"/>
      <w:lvlText w:val=""/>
      <w:lvlJc w:val="left"/>
      <w:pPr>
        <w:ind w:left="3382" w:hanging="420"/>
      </w:pPr>
      <w:rPr>
        <w:rFonts w:ascii="Wingdings" w:hAnsi="Wingdings" w:hint="default"/>
      </w:rPr>
    </w:lvl>
    <w:lvl w:ilvl="8" w:tplc="04090005" w:tentative="1">
      <w:start w:val="1"/>
      <w:numFmt w:val="bullet"/>
      <w:lvlText w:val=""/>
      <w:lvlJc w:val="left"/>
      <w:pPr>
        <w:ind w:left="3802" w:hanging="420"/>
      </w:pPr>
      <w:rPr>
        <w:rFonts w:ascii="Wingdings" w:hAnsi="Wingdings" w:hint="default"/>
      </w:rPr>
    </w:lvl>
  </w:abstractNum>
  <w:abstractNum w:abstractNumId="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3F73EF"/>
    <w:multiLevelType w:val="multilevel"/>
    <w:tmpl w:val="1F3F73E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9EB5360"/>
    <w:multiLevelType w:val="hybridMultilevel"/>
    <w:tmpl w:val="40AA32A2"/>
    <w:lvl w:ilvl="0" w:tplc="0C265BE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7" w15:restartNumberingAfterBreak="0">
    <w:nsid w:val="2CC415A8"/>
    <w:multiLevelType w:val="multilevel"/>
    <w:tmpl w:val="2CC415A8"/>
    <w:lvl w:ilvl="0">
      <w:numFmt w:val="bullet"/>
      <w:lvlText w:val="•"/>
      <w:lvlJc w:val="left"/>
      <w:pPr>
        <w:ind w:left="840" w:hanging="420"/>
      </w:pPr>
      <w:rPr>
        <w:rFonts w:ascii="Calibri" w:eastAsia="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3B557C1"/>
    <w:multiLevelType w:val="multilevel"/>
    <w:tmpl w:val="E6DC42A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431" w:hanging="431"/>
      </w:pPr>
      <w:rPr>
        <w:rFonts w:ascii="Times New Roman" w:hAnsi="Times New Roman" w:hint="default"/>
        <w:b/>
        <w:i w:val="0"/>
        <w:sz w:val="24"/>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DA4024"/>
    <w:multiLevelType w:val="multilevel"/>
    <w:tmpl w:val="38DA402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2"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C4E23C6"/>
    <w:multiLevelType w:val="hybridMultilevel"/>
    <w:tmpl w:val="2A6A7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641900"/>
    <w:multiLevelType w:val="multilevel"/>
    <w:tmpl w:val="52641900"/>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6A2734"/>
    <w:multiLevelType w:val="hybridMultilevel"/>
    <w:tmpl w:val="BF82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00D280B"/>
    <w:multiLevelType w:val="hybridMultilevel"/>
    <w:tmpl w:val="E80E013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6E75E1"/>
    <w:multiLevelType w:val="multilevel"/>
    <w:tmpl w:val="746E75E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11"/>
  </w:num>
  <w:num w:numId="3">
    <w:abstractNumId w:val="15"/>
  </w:num>
  <w:num w:numId="4">
    <w:abstractNumId w:val="5"/>
  </w:num>
  <w:num w:numId="5">
    <w:abstractNumId w:val="7"/>
  </w:num>
  <w:num w:numId="6">
    <w:abstractNumId w:val="14"/>
  </w:num>
  <w:num w:numId="7">
    <w:abstractNumId w:val="9"/>
  </w:num>
  <w:num w:numId="8">
    <w:abstractNumId w:val="19"/>
  </w:num>
  <w:num w:numId="9">
    <w:abstractNumId w:val="18"/>
  </w:num>
  <w:num w:numId="10">
    <w:abstractNumId w:val="3"/>
  </w:num>
  <w:num w:numId="11">
    <w:abstractNumId w:val="10"/>
  </w:num>
  <w:num w:numId="12">
    <w:abstractNumId w:val="4"/>
  </w:num>
  <w:num w:numId="13">
    <w:abstractNumId w:val="17"/>
  </w:num>
  <w:num w:numId="14">
    <w:abstractNumId w:val="2"/>
  </w:num>
  <w:num w:numId="15">
    <w:abstractNumId w:val="6"/>
  </w:num>
  <w:num w:numId="16">
    <w:abstractNumId w:val="12"/>
  </w:num>
  <w:num w:numId="17">
    <w:abstractNumId w:val="16"/>
  </w:num>
  <w:num w:numId="18">
    <w:abstractNumId w:val="1"/>
  </w:num>
  <w:num w:numId="19">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0">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1">
    <w:abstractNumId w:val="13"/>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DFFD745E"/>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96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D"/>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26"/>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351"/>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0EA"/>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E98"/>
    <w:rsid w:val="00045017"/>
    <w:rsid w:val="0004542A"/>
    <w:rsid w:val="000454F1"/>
    <w:rsid w:val="000455A0"/>
    <w:rsid w:val="0004582E"/>
    <w:rsid w:val="00045873"/>
    <w:rsid w:val="00045987"/>
    <w:rsid w:val="00045F79"/>
    <w:rsid w:val="00046150"/>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CC4"/>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756"/>
    <w:rsid w:val="000748FF"/>
    <w:rsid w:val="0007492E"/>
    <w:rsid w:val="00074C64"/>
    <w:rsid w:val="00074CC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77F15"/>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6B2"/>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96A"/>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15C"/>
    <w:rsid w:val="0009520A"/>
    <w:rsid w:val="000952CA"/>
    <w:rsid w:val="000952EC"/>
    <w:rsid w:val="00095D73"/>
    <w:rsid w:val="00095E9D"/>
    <w:rsid w:val="00096356"/>
    <w:rsid w:val="000964F7"/>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0F45"/>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6FD"/>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B19"/>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17"/>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2FC1"/>
    <w:rsid w:val="000C3043"/>
    <w:rsid w:val="000C3158"/>
    <w:rsid w:val="000C38A2"/>
    <w:rsid w:val="000C3AA0"/>
    <w:rsid w:val="000C3B0C"/>
    <w:rsid w:val="000C3B52"/>
    <w:rsid w:val="000C3CAB"/>
    <w:rsid w:val="000C3CEB"/>
    <w:rsid w:val="000C3DFF"/>
    <w:rsid w:val="000C422D"/>
    <w:rsid w:val="000C4903"/>
    <w:rsid w:val="000C491E"/>
    <w:rsid w:val="000C4981"/>
    <w:rsid w:val="000C4982"/>
    <w:rsid w:val="000C4BBA"/>
    <w:rsid w:val="000C55A7"/>
    <w:rsid w:val="000C5603"/>
    <w:rsid w:val="000C5726"/>
    <w:rsid w:val="000C5CB1"/>
    <w:rsid w:val="000C5D2B"/>
    <w:rsid w:val="000C5F91"/>
    <w:rsid w:val="000C6025"/>
    <w:rsid w:val="000C60CB"/>
    <w:rsid w:val="000C60FD"/>
    <w:rsid w:val="000C611D"/>
    <w:rsid w:val="000C639F"/>
    <w:rsid w:val="000C63E3"/>
    <w:rsid w:val="000C6430"/>
    <w:rsid w:val="000C68A0"/>
    <w:rsid w:val="000C6A36"/>
    <w:rsid w:val="000C6ACD"/>
    <w:rsid w:val="000C6C05"/>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18"/>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BC2"/>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633"/>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AAE"/>
    <w:rsid w:val="000F2DD4"/>
    <w:rsid w:val="000F2EEE"/>
    <w:rsid w:val="000F2FF9"/>
    <w:rsid w:val="000F325A"/>
    <w:rsid w:val="000F32B8"/>
    <w:rsid w:val="000F3337"/>
    <w:rsid w:val="000F3338"/>
    <w:rsid w:val="000F3609"/>
    <w:rsid w:val="000F3697"/>
    <w:rsid w:val="000F3B40"/>
    <w:rsid w:val="000F3D3B"/>
    <w:rsid w:val="000F4107"/>
    <w:rsid w:val="000F4119"/>
    <w:rsid w:val="000F4451"/>
    <w:rsid w:val="000F44B4"/>
    <w:rsid w:val="000F4626"/>
    <w:rsid w:val="000F470E"/>
    <w:rsid w:val="000F49EC"/>
    <w:rsid w:val="000F4AC0"/>
    <w:rsid w:val="000F4BC8"/>
    <w:rsid w:val="000F4CAE"/>
    <w:rsid w:val="000F5153"/>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0F"/>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CF7"/>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BBC"/>
    <w:rsid w:val="00111CD6"/>
    <w:rsid w:val="00111DAA"/>
    <w:rsid w:val="00111E76"/>
    <w:rsid w:val="00111FFB"/>
    <w:rsid w:val="00112094"/>
    <w:rsid w:val="001122FF"/>
    <w:rsid w:val="0011252A"/>
    <w:rsid w:val="00112598"/>
    <w:rsid w:val="001129B5"/>
    <w:rsid w:val="00112A90"/>
    <w:rsid w:val="00112BE6"/>
    <w:rsid w:val="00112C7B"/>
    <w:rsid w:val="0011314E"/>
    <w:rsid w:val="0011334B"/>
    <w:rsid w:val="001135C7"/>
    <w:rsid w:val="001135D8"/>
    <w:rsid w:val="001139F4"/>
    <w:rsid w:val="00113AED"/>
    <w:rsid w:val="00113B29"/>
    <w:rsid w:val="00113B38"/>
    <w:rsid w:val="00113F40"/>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5C8F"/>
    <w:rsid w:val="00116066"/>
    <w:rsid w:val="001163EF"/>
    <w:rsid w:val="00116A4A"/>
    <w:rsid w:val="00116A86"/>
    <w:rsid w:val="00116B24"/>
    <w:rsid w:val="00116E65"/>
    <w:rsid w:val="0011700E"/>
    <w:rsid w:val="00117136"/>
    <w:rsid w:val="001177A5"/>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3E63"/>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1B2"/>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D77"/>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75"/>
    <w:rsid w:val="0013628E"/>
    <w:rsid w:val="0013691D"/>
    <w:rsid w:val="0013693D"/>
    <w:rsid w:val="00136A23"/>
    <w:rsid w:val="00136B99"/>
    <w:rsid w:val="00136C90"/>
    <w:rsid w:val="00136C9A"/>
    <w:rsid w:val="00136F4D"/>
    <w:rsid w:val="0013725F"/>
    <w:rsid w:val="00137470"/>
    <w:rsid w:val="001374FB"/>
    <w:rsid w:val="001375B0"/>
    <w:rsid w:val="001377E5"/>
    <w:rsid w:val="001379FF"/>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206"/>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898"/>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35E"/>
    <w:rsid w:val="0016072A"/>
    <w:rsid w:val="00160739"/>
    <w:rsid w:val="00160B7D"/>
    <w:rsid w:val="00160E63"/>
    <w:rsid w:val="00161302"/>
    <w:rsid w:val="00161364"/>
    <w:rsid w:val="00161658"/>
    <w:rsid w:val="00161676"/>
    <w:rsid w:val="00161C3C"/>
    <w:rsid w:val="00161CDC"/>
    <w:rsid w:val="00161ED0"/>
    <w:rsid w:val="00162013"/>
    <w:rsid w:val="00162180"/>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0CC"/>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4CA"/>
    <w:rsid w:val="00167762"/>
    <w:rsid w:val="001677F8"/>
    <w:rsid w:val="00167819"/>
    <w:rsid w:val="00167844"/>
    <w:rsid w:val="00167A31"/>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1BB"/>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E71"/>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1E5"/>
    <w:rsid w:val="001853E6"/>
    <w:rsid w:val="0018564E"/>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3ED"/>
    <w:rsid w:val="00193411"/>
    <w:rsid w:val="001938AC"/>
    <w:rsid w:val="001938BA"/>
    <w:rsid w:val="00193EE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07"/>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215"/>
    <w:rsid w:val="0019759B"/>
    <w:rsid w:val="001975C0"/>
    <w:rsid w:val="0019765A"/>
    <w:rsid w:val="00197B84"/>
    <w:rsid w:val="00197C32"/>
    <w:rsid w:val="00197CC8"/>
    <w:rsid w:val="001A0139"/>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82C"/>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0FF"/>
    <w:rsid w:val="001B2371"/>
    <w:rsid w:val="001B2AD2"/>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6DE"/>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1A"/>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9C"/>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72"/>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7CA"/>
    <w:rsid w:val="001D695C"/>
    <w:rsid w:val="001D695D"/>
    <w:rsid w:val="001D69A9"/>
    <w:rsid w:val="001D6A32"/>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0FD7"/>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40B"/>
    <w:rsid w:val="001E45EA"/>
    <w:rsid w:val="001E4BCD"/>
    <w:rsid w:val="001E4E2F"/>
    <w:rsid w:val="001E4E90"/>
    <w:rsid w:val="001E4F52"/>
    <w:rsid w:val="001E5023"/>
    <w:rsid w:val="001E52F6"/>
    <w:rsid w:val="001E5334"/>
    <w:rsid w:val="001E55BF"/>
    <w:rsid w:val="001E5707"/>
    <w:rsid w:val="001E570A"/>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726"/>
    <w:rsid w:val="001F29EB"/>
    <w:rsid w:val="001F2BB3"/>
    <w:rsid w:val="001F2BEF"/>
    <w:rsid w:val="001F2E23"/>
    <w:rsid w:val="001F2EC5"/>
    <w:rsid w:val="001F2F06"/>
    <w:rsid w:val="001F2F81"/>
    <w:rsid w:val="001F341F"/>
    <w:rsid w:val="001F35A1"/>
    <w:rsid w:val="001F3631"/>
    <w:rsid w:val="001F3693"/>
    <w:rsid w:val="001F3795"/>
    <w:rsid w:val="001F37AF"/>
    <w:rsid w:val="001F3911"/>
    <w:rsid w:val="001F39F7"/>
    <w:rsid w:val="001F3B53"/>
    <w:rsid w:val="001F3E7D"/>
    <w:rsid w:val="001F3F1A"/>
    <w:rsid w:val="001F3F2D"/>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A81"/>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5"/>
    <w:rsid w:val="00203D9C"/>
    <w:rsid w:val="00203E51"/>
    <w:rsid w:val="00203F3A"/>
    <w:rsid w:val="00203F57"/>
    <w:rsid w:val="00204032"/>
    <w:rsid w:val="00204755"/>
    <w:rsid w:val="00204792"/>
    <w:rsid w:val="0020491B"/>
    <w:rsid w:val="0020493A"/>
    <w:rsid w:val="00204BAD"/>
    <w:rsid w:val="00204C69"/>
    <w:rsid w:val="00204CFA"/>
    <w:rsid w:val="00204D60"/>
    <w:rsid w:val="002055A2"/>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01"/>
    <w:rsid w:val="0020783D"/>
    <w:rsid w:val="0021040E"/>
    <w:rsid w:val="00210619"/>
    <w:rsid w:val="00210670"/>
    <w:rsid w:val="0021072F"/>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9E1"/>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0E"/>
    <w:rsid w:val="00216E44"/>
    <w:rsid w:val="00216F92"/>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63F"/>
    <w:rsid w:val="00221AAE"/>
    <w:rsid w:val="00221AC1"/>
    <w:rsid w:val="002223BF"/>
    <w:rsid w:val="00222509"/>
    <w:rsid w:val="002226F9"/>
    <w:rsid w:val="00222860"/>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96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698"/>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CE6"/>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C83"/>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537"/>
    <w:rsid w:val="00255BCC"/>
    <w:rsid w:val="00255C12"/>
    <w:rsid w:val="00255DA0"/>
    <w:rsid w:val="00255DD3"/>
    <w:rsid w:val="002562DA"/>
    <w:rsid w:val="00256535"/>
    <w:rsid w:val="00256549"/>
    <w:rsid w:val="0025683F"/>
    <w:rsid w:val="002569EC"/>
    <w:rsid w:val="00256EAF"/>
    <w:rsid w:val="0025752A"/>
    <w:rsid w:val="0025778E"/>
    <w:rsid w:val="00257809"/>
    <w:rsid w:val="00257886"/>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4D6"/>
    <w:rsid w:val="00261591"/>
    <w:rsid w:val="00261961"/>
    <w:rsid w:val="00261C98"/>
    <w:rsid w:val="00261CC0"/>
    <w:rsid w:val="00261D1A"/>
    <w:rsid w:val="00261D3F"/>
    <w:rsid w:val="00261F51"/>
    <w:rsid w:val="00262090"/>
    <w:rsid w:val="00262470"/>
    <w:rsid w:val="00262481"/>
    <w:rsid w:val="0026248E"/>
    <w:rsid w:val="00262662"/>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A33"/>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643"/>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0AD"/>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0E2"/>
    <w:rsid w:val="0029237F"/>
    <w:rsid w:val="00292697"/>
    <w:rsid w:val="00292715"/>
    <w:rsid w:val="00292909"/>
    <w:rsid w:val="00292BB3"/>
    <w:rsid w:val="00292CB4"/>
    <w:rsid w:val="00292CE7"/>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4FB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944"/>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0A5"/>
    <w:rsid w:val="002A2136"/>
    <w:rsid w:val="002A21E7"/>
    <w:rsid w:val="002A2473"/>
    <w:rsid w:val="002A2616"/>
    <w:rsid w:val="002A26E1"/>
    <w:rsid w:val="002A2A07"/>
    <w:rsid w:val="002A2EF8"/>
    <w:rsid w:val="002A3001"/>
    <w:rsid w:val="002A345D"/>
    <w:rsid w:val="002A3468"/>
    <w:rsid w:val="002A35FF"/>
    <w:rsid w:val="002A366E"/>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84F"/>
    <w:rsid w:val="002B0A7D"/>
    <w:rsid w:val="002B0B8F"/>
    <w:rsid w:val="002B0BA0"/>
    <w:rsid w:val="002B0FC1"/>
    <w:rsid w:val="002B0FD8"/>
    <w:rsid w:val="002B109D"/>
    <w:rsid w:val="002B12ED"/>
    <w:rsid w:val="002B1828"/>
    <w:rsid w:val="002B1A69"/>
    <w:rsid w:val="002B1FFC"/>
    <w:rsid w:val="002B2139"/>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52"/>
    <w:rsid w:val="002B58F1"/>
    <w:rsid w:val="002B5A8D"/>
    <w:rsid w:val="002B5C71"/>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7A1"/>
    <w:rsid w:val="002C194E"/>
    <w:rsid w:val="002C1E38"/>
    <w:rsid w:val="002C1E57"/>
    <w:rsid w:val="002C2068"/>
    <w:rsid w:val="002C20F2"/>
    <w:rsid w:val="002C24B1"/>
    <w:rsid w:val="002C24D6"/>
    <w:rsid w:val="002C25C1"/>
    <w:rsid w:val="002C2ADD"/>
    <w:rsid w:val="002C2B52"/>
    <w:rsid w:val="002C2CA1"/>
    <w:rsid w:val="002C2CC3"/>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887"/>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213"/>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60A"/>
    <w:rsid w:val="002D498E"/>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646"/>
    <w:rsid w:val="002D776A"/>
    <w:rsid w:val="002D7890"/>
    <w:rsid w:val="002D78FB"/>
    <w:rsid w:val="002D7A95"/>
    <w:rsid w:val="002D7BA2"/>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27"/>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A8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CF4"/>
    <w:rsid w:val="002F5DD6"/>
    <w:rsid w:val="002F5F4F"/>
    <w:rsid w:val="002F5FEA"/>
    <w:rsid w:val="002F60C8"/>
    <w:rsid w:val="002F63E7"/>
    <w:rsid w:val="002F64D1"/>
    <w:rsid w:val="002F66AC"/>
    <w:rsid w:val="002F6BF9"/>
    <w:rsid w:val="002F6D5D"/>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23"/>
    <w:rsid w:val="00310CFA"/>
    <w:rsid w:val="00310D50"/>
    <w:rsid w:val="00310DD1"/>
    <w:rsid w:val="00310E65"/>
    <w:rsid w:val="00311161"/>
    <w:rsid w:val="0031121D"/>
    <w:rsid w:val="003113C3"/>
    <w:rsid w:val="00311CB3"/>
    <w:rsid w:val="0031220D"/>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1D"/>
    <w:rsid w:val="00317B5D"/>
    <w:rsid w:val="00317DB8"/>
    <w:rsid w:val="00317DEB"/>
    <w:rsid w:val="00317ED2"/>
    <w:rsid w:val="0032001C"/>
    <w:rsid w:val="003201B2"/>
    <w:rsid w:val="00320289"/>
    <w:rsid w:val="00320618"/>
    <w:rsid w:val="003206D9"/>
    <w:rsid w:val="00320920"/>
    <w:rsid w:val="00320981"/>
    <w:rsid w:val="00320D5A"/>
    <w:rsid w:val="00320FB1"/>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3F"/>
    <w:rsid w:val="00323BA4"/>
    <w:rsid w:val="00323CB2"/>
    <w:rsid w:val="00323D6B"/>
    <w:rsid w:val="00323EC1"/>
    <w:rsid w:val="003244E7"/>
    <w:rsid w:val="00324682"/>
    <w:rsid w:val="003246C3"/>
    <w:rsid w:val="00324804"/>
    <w:rsid w:val="00324917"/>
    <w:rsid w:val="00324ABA"/>
    <w:rsid w:val="00324C79"/>
    <w:rsid w:val="00324E91"/>
    <w:rsid w:val="00324F6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B59"/>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61C"/>
    <w:rsid w:val="00337BF8"/>
    <w:rsid w:val="00337C08"/>
    <w:rsid w:val="00337CFC"/>
    <w:rsid w:val="00337FF0"/>
    <w:rsid w:val="00340072"/>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29E"/>
    <w:rsid w:val="00342527"/>
    <w:rsid w:val="00342663"/>
    <w:rsid w:val="0034269C"/>
    <w:rsid w:val="00342874"/>
    <w:rsid w:val="00342972"/>
    <w:rsid w:val="00342ACD"/>
    <w:rsid w:val="00342D87"/>
    <w:rsid w:val="00342DBF"/>
    <w:rsid w:val="00342FDD"/>
    <w:rsid w:val="0034311D"/>
    <w:rsid w:val="00343AEA"/>
    <w:rsid w:val="0034429B"/>
    <w:rsid w:val="003443BA"/>
    <w:rsid w:val="00344508"/>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E20"/>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1EE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A7"/>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FB"/>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058"/>
    <w:rsid w:val="003901A3"/>
    <w:rsid w:val="0039039C"/>
    <w:rsid w:val="00390597"/>
    <w:rsid w:val="0039072F"/>
    <w:rsid w:val="00390BAD"/>
    <w:rsid w:val="00390D92"/>
    <w:rsid w:val="00390DE6"/>
    <w:rsid w:val="003911B5"/>
    <w:rsid w:val="0039152E"/>
    <w:rsid w:val="00391845"/>
    <w:rsid w:val="00391E77"/>
    <w:rsid w:val="00391F39"/>
    <w:rsid w:val="00392582"/>
    <w:rsid w:val="00392864"/>
    <w:rsid w:val="00392876"/>
    <w:rsid w:val="003928BC"/>
    <w:rsid w:val="003928C3"/>
    <w:rsid w:val="00392915"/>
    <w:rsid w:val="003929AB"/>
    <w:rsid w:val="00392D3B"/>
    <w:rsid w:val="00392D9A"/>
    <w:rsid w:val="00392E68"/>
    <w:rsid w:val="00392F30"/>
    <w:rsid w:val="00393324"/>
    <w:rsid w:val="00393798"/>
    <w:rsid w:val="003937EA"/>
    <w:rsid w:val="00393A3E"/>
    <w:rsid w:val="00393D3B"/>
    <w:rsid w:val="00393D5C"/>
    <w:rsid w:val="00393EC3"/>
    <w:rsid w:val="00393FA5"/>
    <w:rsid w:val="003940CE"/>
    <w:rsid w:val="003941B1"/>
    <w:rsid w:val="003941E3"/>
    <w:rsid w:val="003942ED"/>
    <w:rsid w:val="003945D7"/>
    <w:rsid w:val="0039465B"/>
    <w:rsid w:val="00394B18"/>
    <w:rsid w:val="00394B56"/>
    <w:rsid w:val="00394D1E"/>
    <w:rsid w:val="00395079"/>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97CAE"/>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E9D"/>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6E54"/>
    <w:rsid w:val="003B734F"/>
    <w:rsid w:val="003B74EF"/>
    <w:rsid w:val="003B74F9"/>
    <w:rsid w:val="003B75A1"/>
    <w:rsid w:val="003B766B"/>
    <w:rsid w:val="003B7967"/>
    <w:rsid w:val="003B7D4E"/>
    <w:rsid w:val="003B7D7E"/>
    <w:rsid w:val="003B7F0C"/>
    <w:rsid w:val="003B7F4D"/>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5A7"/>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B7"/>
    <w:rsid w:val="003E15C5"/>
    <w:rsid w:val="003E1611"/>
    <w:rsid w:val="003E1AEE"/>
    <w:rsid w:val="003E1B27"/>
    <w:rsid w:val="003E212F"/>
    <w:rsid w:val="003E250A"/>
    <w:rsid w:val="003E273F"/>
    <w:rsid w:val="003E2976"/>
    <w:rsid w:val="003E29DD"/>
    <w:rsid w:val="003E2AC3"/>
    <w:rsid w:val="003E2D06"/>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0F8"/>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DB"/>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8C4"/>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A7"/>
    <w:rsid w:val="00404FD6"/>
    <w:rsid w:val="0040501E"/>
    <w:rsid w:val="0040570B"/>
    <w:rsid w:val="0040591E"/>
    <w:rsid w:val="00405CE2"/>
    <w:rsid w:val="00405EDB"/>
    <w:rsid w:val="00405F6D"/>
    <w:rsid w:val="00405FB1"/>
    <w:rsid w:val="004060D0"/>
    <w:rsid w:val="00406460"/>
    <w:rsid w:val="004066D9"/>
    <w:rsid w:val="0040673A"/>
    <w:rsid w:val="004067B2"/>
    <w:rsid w:val="00406835"/>
    <w:rsid w:val="0040693D"/>
    <w:rsid w:val="00406A38"/>
    <w:rsid w:val="00406A97"/>
    <w:rsid w:val="00406ABD"/>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BE"/>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6A6"/>
    <w:rsid w:val="00420988"/>
    <w:rsid w:val="00420BD5"/>
    <w:rsid w:val="00420C09"/>
    <w:rsid w:val="00420C85"/>
    <w:rsid w:val="00420E8B"/>
    <w:rsid w:val="00421160"/>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3F83"/>
    <w:rsid w:val="004247AE"/>
    <w:rsid w:val="00424877"/>
    <w:rsid w:val="0042488A"/>
    <w:rsid w:val="00424A4B"/>
    <w:rsid w:val="00424C97"/>
    <w:rsid w:val="004256C0"/>
    <w:rsid w:val="004257DF"/>
    <w:rsid w:val="004258BE"/>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AC"/>
    <w:rsid w:val="004343EF"/>
    <w:rsid w:val="004344C7"/>
    <w:rsid w:val="004345EC"/>
    <w:rsid w:val="004345F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17"/>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03"/>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2DA2"/>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4EDF"/>
    <w:rsid w:val="00445021"/>
    <w:rsid w:val="00445317"/>
    <w:rsid w:val="0044531A"/>
    <w:rsid w:val="00445618"/>
    <w:rsid w:val="00445943"/>
    <w:rsid w:val="004459D5"/>
    <w:rsid w:val="004459EC"/>
    <w:rsid w:val="00445CF4"/>
    <w:rsid w:val="00445EAC"/>
    <w:rsid w:val="0044619F"/>
    <w:rsid w:val="004461D9"/>
    <w:rsid w:val="00446539"/>
    <w:rsid w:val="004466C1"/>
    <w:rsid w:val="004469B8"/>
    <w:rsid w:val="00446AC6"/>
    <w:rsid w:val="00446BB9"/>
    <w:rsid w:val="00446CA1"/>
    <w:rsid w:val="00447035"/>
    <w:rsid w:val="0044707F"/>
    <w:rsid w:val="00447100"/>
    <w:rsid w:val="0044718F"/>
    <w:rsid w:val="004471A4"/>
    <w:rsid w:val="00447534"/>
    <w:rsid w:val="00447587"/>
    <w:rsid w:val="0044759B"/>
    <w:rsid w:val="004476D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48E"/>
    <w:rsid w:val="0045287D"/>
    <w:rsid w:val="00452915"/>
    <w:rsid w:val="004529CC"/>
    <w:rsid w:val="004530C5"/>
    <w:rsid w:val="0045316F"/>
    <w:rsid w:val="004535A3"/>
    <w:rsid w:val="004535D0"/>
    <w:rsid w:val="004536AD"/>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57E32"/>
    <w:rsid w:val="004601EA"/>
    <w:rsid w:val="0046025C"/>
    <w:rsid w:val="00460363"/>
    <w:rsid w:val="00460528"/>
    <w:rsid w:val="004605C4"/>
    <w:rsid w:val="004608A2"/>
    <w:rsid w:val="00460978"/>
    <w:rsid w:val="00460AF3"/>
    <w:rsid w:val="00460BAC"/>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58D"/>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AA0"/>
    <w:rsid w:val="004701DD"/>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66A"/>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A5"/>
    <w:rsid w:val="004821F6"/>
    <w:rsid w:val="00482636"/>
    <w:rsid w:val="00482759"/>
    <w:rsid w:val="004827DA"/>
    <w:rsid w:val="00482824"/>
    <w:rsid w:val="00482941"/>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4F44"/>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BF"/>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1F76"/>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CC2"/>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293"/>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1C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8FE"/>
    <w:rsid w:val="004B5949"/>
    <w:rsid w:val="004B5A04"/>
    <w:rsid w:val="004B5AEA"/>
    <w:rsid w:val="004B619A"/>
    <w:rsid w:val="004B6404"/>
    <w:rsid w:val="004B6705"/>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C7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294"/>
    <w:rsid w:val="004C45F3"/>
    <w:rsid w:val="004C472E"/>
    <w:rsid w:val="004C4772"/>
    <w:rsid w:val="004C47E9"/>
    <w:rsid w:val="004C48AC"/>
    <w:rsid w:val="004C4B54"/>
    <w:rsid w:val="004C4C37"/>
    <w:rsid w:val="004C5158"/>
    <w:rsid w:val="004C51AC"/>
    <w:rsid w:val="004C5245"/>
    <w:rsid w:val="004C5319"/>
    <w:rsid w:val="004C574D"/>
    <w:rsid w:val="004C5848"/>
    <w:rsid w:val="004C5A1C"/>
    <w:rsid w:val="004C5ED1"/>
    <w:rsid w:val="004C61E4"/>
    <w:rsid w:val="004C621F"/>
    <w:rsid w:val="004C6C7A"/>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FA"/>
    <w:rsid w:val="004E0F08"/>
    <w:rsid w:val="004E12A1"/>
    <w:rsid w:val="004E1340"/>
    <w:rsid w:val="004E1581"/>
    <w:rsid w:val="004E1732"/>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EDB"/>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1E"/>
    <w:rsid w:val="004F6022"/>
    <w:rsid w:val="004F61E8"/>
    <w:rsid w:val="004F67DB"/>
    <w:rsid w:val="004F6BBC"/>
    <w:rsid w:val="004F6E67"/>
    <w:rsid w:val="004F7139"/>
    <w:rsid w:val="004F71C4"/>
    <w:rsid w:val="004F7523"/>
    <w:rsid w:val="004F7528"/>
    <w:rsid w:val="004F7584"/>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91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D05"/>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619"/>
    <w:rsid w:val="005173A7"/>
    <w:rsid w:val="005173C1"/>
    <w:rsid w:val="00517636"/>
    <w:rsid w:val="005176AB"/>
    <w:rsid w:val="005176ED"/>
    <w:rsid w:val="005177E1"/>
    <w:rsid w:val="00517DA7"/>
    <w:rsid w:val="0052007E"/>
    <w:rsid w:val="00520507"/>
    <w:rsid w:val="005206BA"/>
    <w:rsid w:val="0052085D"/>
    <w:rsid w:val="0052097B"/>
    <w:rsid w:val="00520C0A"/>
    <w:rsid w:val="00520D05"/>
    <w:rsid w:val="00520E9A"/>
    <w:rsid w:val="00520EE6"/>
    <w:rsid w:val="00521179"/>
    <w:rsid w:val="0052123A"/>
    <w:rsid w:val="005213B8"/>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811"/>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0B7"/>
    <w:rsid w:val="0054118F"/>
    <w:rsid w:val="00541227"/>
    <w:rsid w:val="0054147F"/>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DAC"/>
    <w:rsid w:val="00550329"/>
    <w:rsid w:val="005507B7"/>
    <w:rsid w:val="00551320"/>
    <w:rsid w:val="005516BD"/>
    <w:rsid w:val="0055177C"/>
    <w:rsid w:val="00551813"/>
    <w:rsid w:val="005518A4"/>
    <w:rsid w:val="00551B70"/>
    <w:rsid w:val="00551BA5"/>
    <w:rsid w:val="00551BBD"/>
    <w:rsid w:val="00551DDE"/>
    <w:rsid w:val="00552191"/>
    <w:rsid w:val="00552390"/>
    <w:rsid w:val="005525E0"/>
    <w:rsid w:val="00552691"/>
    <w:rsid w:val="005526B2"/>
    <w:rsid w:val="00552768"/>
    <w:rsid w:val="00552935"/>
    <w:rsid w:val="00552952"/>
    <w:rsid w:val="00553127"/>
    <w:rsid w:val="0055328E"/>
    <w:rsid w:val="0055359A"/>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07"/>
    <w:rsid w:val="0055554A"/>
    <w:rsid w:val="00555A3F"/>
    <w:rsid w:val="00555B95"/>
    <w:rsid w:val="00555BBB"/>
    <w:rsid w:val="0055611B"/>
    <w:rsid w:val="0055620C"/>
    <w:rsid w:val="005563E9"/>
    <w:rsid w:val="00556421"/>
    <w:rsid w:val="00556446"/>
    <w:rsid w:val="0055647D"/>
    <w:rsid w:val="00556BC4"/>
    <w:rsid w:val="00556D68"/>
    <w:rsid w:val="00556E1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8DA"/>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AC"/>
    <w:rsid w:val="005743DE"/>
    <w:rsid w:val="00574412"/>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064"/>
    <w:rsid w:val="00583147"/>
    <w:rsid w:val="0058333A"/>
    <w:rsid w:val="005833F7"/>
    <w:rsid w:val="005838A9"/>
    <w:rsid w:val="00583B90"/>
    <w:rsid w:val="00583C3F"/>
    <w:rsid w:val="00583C46"/>
    <w:rsid w:val="00583E39"/>
    <w:rsid w:val="00583F2E"/>
    <w:rsid w:val="00583F86"/>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4C4"/>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0922"/>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888"/>
    <w:rsid w:val="005B592E"/>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A32"/>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2"/>
    <w:rsid w:val="005C5583"/>
    <w:rsid w:val="005C570F"/>
    <w:rsid w:val="005C5B30"/>
    <w:rsid w:val="005C5C06"/>
    <w:rsid w:val="005C5D7F"/>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44"/>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AC"/>
    <w:rsid w:val="005D1B73"/>
    <w:rsid w:val="005D1E32"/>
    <w:rsid w:val="005D1EDC"/>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3FAA"/>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18B"/>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B72"/>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BDF"/>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5A"/>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CD2"/>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1F57"/>
    <w:rsid w:val="006120DE"/>
    <w:rsid w:val="00612596"/>
    <w:rsid w:val="00612712"/>
    <w:rsid w:val="006127F1"/>
    <w:rsid w:val="00612A7A"/>
    <w:rsid w:val="00612AD7"/>
    <w:rsid w:val="00612F50"/>
    <w:rsid w:val="006130F7"/>
    <w:rsid w:val="00613162"/>
    <w:rsid w:val="006131EF"/>
    <w:rsid w:val="00613353"/>
    <w:rsid w:val="0061349B"/>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7B"/>
    <w:rsid w:val="00616290"/>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686"/>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7C0"/>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5D2"/>
    <w:rsid w:val="00631726"/>
    <w:rsid w:val="0063176F"/>
    <w:rsid w:val="00631C1E"/>
    <w:rsid w:val="00631D8E"/>
    <w:rsid w:val="00631F18"/>
    <w:rsid w:val="00631F9C"/>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44"/>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ABB"/>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5CD"/>
    <w:rsid w:val="006456FC"/>
    <w:rsid w:val="00645927"/>
    <w:rsid w:val="00645D93"/>
    <w:rsid w:val="0064658F"/>
    <w:rsid w:val="0064662E"/>
    <w:rsid w:val="00646A95"/>
    <w:rsid w:val="00646ACB"/>
    <w:rsid w:val="006474DA"/>
    <w:rsid w:val="006475A1"/>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BFE"/>
    <w:rsid w:val="00655F98"/>
    <w:rsid w:val="00655FCD"/>
    <w:rsid w:val="0065601D"/>
    <w:rsid w:val="0065625E"/>
    <w:rsid w:val="0065627D"/>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0EB"/>
    <w:rsid w:val="006610FF"/>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058"/>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6FB"/>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0A"/>
    <w:rsid w:val="00675611"/>
    <w:rsid w:val="006756D9"/>
    <w:rsid w:val="006756F6"/>
    <w:rsid w:val="006757B7"/>
    <w:rsid w:val="00675A60"/>
    <w:rsid w:val="00675AEF"/>
    <w:rsid w:val="00675DD6"/>
    <w:rsid w:val="00675F15"/>
    <w:rsid w:val="006764A1"/>
    <w:rsid w:val="006765C3"/>
    <w:rsid w:val="00676897"/>
    <w:rsid w:val="0067697E"/>
    <w:rsid w:val="00676BAB"/>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87C84"/>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4DE3"/>
    <w:rsid w:val="006951B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1A7"/>
    <w:rsid w:val="00697500"/>
    <w:rsid w:val="00697634"/>
    <w:rsid w:val="00697714"/>
    <w:rsid w:val="00697733"/>
    <w:rsid w:val="0069776B"/>
    <w:rsid w:val="00697CA3"/>
    <w:rsid w:val="006A0154"/>
    <w:rsid w:val="006A0256"/>
    <w:rsid w:val="006A06B2"/>
    <w:rsid w:val="006A0A2D"/>
    <w:rsid w:val="006A0CBC"/>
    <w:rsid w:val="006A0E2B"/>
    <w:rsid w:val="006A0F29"/>
    <w:rsid w:val="006A0F93"/>
    <w:rsid w:val="006A104B"/>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139"/>
    <w:rsid w:val="006A620D"/>
    <w:rsid w:val="006A6288"/>
    <w:rsid w:val="006A6324"/>
    <w:rsid w:val="006A6869"/>
    <w:rsid w:val="006A6886"/>
    <w:rsid w:val="006A6B3F"/>
    <w:rsid w:val="006A6DF9"/>
    <w:rsid w:val="006A6E17"/>
    <w:rsid w:val="006A6E3F"/>
    <w:rsid w:val="006A72E1"/>
    <w:rsid w:val="006A7368"/>
    <w:rsid w:val="006A7460"/>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36A"/>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68A"/>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41"/>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EDB"/>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398C"/>
    <w:rsid w:val="006E4089"/>
    <w:rsid w:val="006E4093"/>
    <w:rsid w:val="006E45F3"/>
    <w:rsid w:val="006E4878"/>
    <w:rsid w:val="006E496B"/>
    <w:rsid w:val="006E4A2F"/>
    <w:rsid w:val="006E4D27"/>
    <w:rsid w:val="006E4ED4"/>
    <w:rsid w:val="006E5012"/>
    <w:rsid w:val="006E51CC"/>
    <w:rsid w:val="006E532C"/>
    <w:rsid w:val="006E54B6"/>
    <w:rsid w:val="006E558D"/>
    <w:rsid w:val="006E559E"/>
    <w:rsid w:val="006E598C"/>
    <w:rsid w:val="006E5A3C"/>
    <w:rsid w:val="006E5C82"/>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04"/>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4DD"/>
    <w:rsid w:val="006F3BCB"/>
    <w:rsid w:val="006F40E7"/>
    <w:rsid w:val="006F4193"/>
    <w:rsid w:val="006F43D6"/>
    <w:rsid w:val="006F44E1"/>
    <w:rsid w:val="006F469A"/>
    <w:rsid w:val="006F4AA1"/>
    <w:rsid w:val="006F4BDB"/>
    <w:rsid w:val="006F4C44"/>
    <w:rsid w:val="006F4F67"/>
    <w:rsid w:val="006F50B8"/>
    <w:rsid w:val="006F52E5"/>
    <w:rsid w:val="006F53FA"/>
    <w:rsid w:val="006F5D08"/>
    <w:rsid w:val="006F5E44"/>
    <w:rsid w:val="006F6066"/>
    <w:rsid w:val="006F63E5"/>
    <w:rsid w:val="006F651D"/>
    <w:rsid w:val="006F6616"/>
    <w:rsid w:val="006F6695"/>
    <w:rsid w:val="006F6850"/>
    <w:rsid w:val="006F69D4"/>
    <w:rsid w:val="006F6C5B"/>
    <w:rsid w:val="006F6D00"/>
    <w:rsid w:val="006F6D20"/>
    <w:rsid w:val="006F6EA4"/>
    <w:rsid w:val="006F707E"/>
    <w:rsid w:val="006F74E6"/>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817"/>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0C48"/>
    <w:rsid w:val="00711095"/>
    <w:rsid w:val="0071117C"/>
    <w:rsid w:val="007112FE"/>
    <w:rsid w:val="00711340"/>
    <w:rsid w:val="00711465"/>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13"/>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7A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470"/>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0BD"/>
    <w:rsid w:val="00737165"/>
    <w:rsid w:val="00737185"/>
    <w:rsid w:val="00737398"/>
    <w:rsid w:val="00737635"/>
    <w:rsid w:val="00737740"/>
    <w:rsid w:val="0073775F"/>
    <w:rsid w:val="00737813"/>
    <w:rsid w:val="00737C33"/>
    <w:rsid w:val="00737D42"/>
    <w:rsid w:val="00737E86"/>
    <w:rsid w:val="00740460"/>
    <w:rsid w:val="00740567"/>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913"/>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CFD"/>
    <w:rsid w:val="00751FF1"/>
    <w:rsid w:val="00752055"/>
    <w:rsid w:val="007525F1"/>
    <w:rsid w:val="007526E2"/>
    <w:rsid w:val="00752882"/>
    <w:rsid w:val="00752894"/>
    <w:rsid w:val="007530FC"/>
    <w:rsid w:val="0075327E"/>
    <w:rsid w:val="00753480"/>
    <w:rsid w:val="00753712"/>
    <w:rsid w:val="007538F7"/>
    <w:rsid w:val="007539EA"/>
    <w:rsid w:val="00753B8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2D5"/>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49"/>
    <w:rsid w:val="007621FF"/>
    <w:rsid w:val="007623EB"/>
    <w:rsid w:val="00762A96"/>
    <w:rsid w:val="00762C2A"/>
    <w:rsid w:val="00762DFF"/>
    <w:rsid w:val="00762F18"/>
    <w:rsid w:val="007632AF"/>
    <w:rsid w:val="00763378"/>
    <w:rsid w:val="007634E3"/>
    <w:rsid w:val="007638FC"/>
    <w:rsid w:val="0076396B"/>
    <w:rsid w:val="00763AA2"/>
    <w:rsid w:val="00763B0E"/>
    <w:rsid w:val="00763F51"/>
    <w:rsid w:val="00764172"/>
    <w:rsid w:val="00764194"/>
    <w:rsid w:val="00764750"/>
    <w:rsid w:val="00764838"/>
    <w:rsid w:val="00764989"/>
    <w:rsid w:val="00764A4F"/>
    <w:rsid w:val="00764BB0"/>
    <w:rsid w:val="00764E85"/>
    <w:rsid w:val="00765129"/>
    <w:rsid w:val="00765884"/>
    <w:rsid w:val="00765AB7"/>
    <w:rsid w:val="00765AFF"/>
    <w:rsid w:val="00765CAA"/>
    <w:rsid w:val="00765EC6"/>
    <w:rsid w:val="00765ED3"/>
    <w:rsid w:val="00765FE0"/>
    <w:rsid w:val="0076603A"/>
    <w:rsid w:val="0076618E"/>
    <w:rsid w:val="00766765"/>
    <w:rsid w:val="00766776"/>
    <w:rsid w:val="0076681D"/>
    <w:rsid w:val="00766A65"/>
    <w:rsid w:val="00766CCD"/>
    <w:rsid w:val="00766D3D"/>
    <w:rsid w:val="00766DF6"/>
    <w:rsid w:val="00766E25"/>
    <w:rsid w:val="00766E82"/>
    <w:rsid w:val="00766F31"/>
    <w:rsid w:val="007671F1"/>
    <w:rsid w:val="007671F5"/>
    <w:rsid w:val="00767373"/>
    <w:rsid w:val="00767383"/>
    <w:rsid w:val="007676B8"/>
    <w:rsid w:val="007676D3"/>
    <w:rsid w:val="00767D5A"/>
    <w:rsid w:val="00767E4D"/>
    <w:rsid w:val="00770308"/>
    <w:rsid w:val="00770473"/>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70E"/>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8E1"/>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A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1C"/>
    <w:rsid w:val="00794387"/>
    <w:rsid w:val="00794505"/>
    <w:rsid w:val="0079482E"/>
    <w:rsid w:val="00794924"/>
    <w:rsid w:val="0079497A"/>
    <w:rsid w:val="00794BB3"/>
    <w:rsid w:val="00795517"/>
    <w:rsid w:val="00795603"/>
    <w:rsid w:val="00795625"/>
    <w:rsid w:val="007956A5"/>
    <w:rsid w:val="00795762"/>
    <w:rsid w:val="00795A5D"/>
    <w:rsid w:val="00795A81"/>
    <w:rsid w:val="00795BF0"/>
    <w:rsid w:val="00795CAE"/>
    <w:rsid w:val="0079635B"/>
    <w:rsid w:val="00796485"/>
    <w:rsid w:val="0079688C"/>
    <w:rsid w:val="0079688F"/>
    <w:rsid w:val="00796B96"/>
    <w:rsid w:val="00796C8E"/>
    <w:rsid w:val="007972B9"/>
    <w:rsid w:val="0079734A"/>
    <w:rsid w:val="00797405"/>
    <w:rsid w:val="007978C5"/>
    <w:rsid w:val="00797A3E"/>
    <w:rsid w:val="00797AD2"/>
    <w:rsid w:val="00797E26"/>
    <w:rsid w:val="00797EA2"/>
    <w:rsid w:val="00797F2F"/>
    <w:rsid w:val="00797F9A"/>
    <w:rsid w:val="007A0469"/>
    <w:rsid w:val="007A049B"/>
    <w:rsid w:val="007A074B"/>
    <w:rsid w:val="007A0762"/>
    <w:rsid w:val="007A08AC"/>
    <w:rsid w:val="007A0BC2"/>
    <w:rsid w:val="007A0D31"/>
    <w:rsid w:val="007A106F"/>
    <w:rsid w:val="007A1251"/>
    <w:rsid w:val="007A138F"/>
    <w:rsid w:val="007A13EA"/>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11"/>
    <w:rsid w:val="007A4CD8"/>
    <w:rsid w:val="007A4D04"/>
    <w:rsid w:val="007A534A"/>
    <w:rsid w:val="007A53F9"/>
    <w:rsid w:val="007A5BE0"/>
    <w:rsid w:val="007A5CF0"/>
    <w:rsid w:val="007A6541"/>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77D"/>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52"/>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8E3"/>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93"/>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1F95"/>
    <w:rsid w:val="007C23CE"/>
    <w:rsid w:val="007C27AC"/>
    <w:rsid w:val="007C2AAE"/>
    <w:rsid w:val="007C2BFD"/>
    <w:rsid w:val="007C2C35"/>
    <w:rsid w:val="007C2CC7"/>
    <w:rsid w:val="007C3598"/>
    <w:rsid w:val="007C366C"/>
    <w:rsid w:val="007C3755"/>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54"/>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540"/>
    <w:rsid w:val="007D46CE"/>
    <w:rsid w:val="007D46F4"/>
    <w:rsid w:val="007D4816"/>
    <w:rsid w:val="007D4982"/>
    <w:rsid w:val="007D4AE3"/>
    <w:rsid w:val="007D4BCE"/>
    <w:rsid w:val="007D4D33"/>
    <w:rsid w:val="007D4EA3"/>
    <w:rsid w:val="007D4FE7"/>
    <w:rsid w:val="007D504F"/>
    <w:rsid w:val="007D53CA"/>
    <w:rsid w:val="007D5573"/>
    <w:rsid w:val="007D5C3C"/>
    <w:rsid w:val="007D5D9E"/>
    <w:rsid w:val="007D63CB"/>
    <w:rsid w:val="007D679A"/>
    <w:rsid w:val="007D6E33"/>
    <w:rsid w:val="007D6E6F"/>
    <w:rsid w:val="007D6F49"/>
    <w:rsid w:val="007D6FB8"/>
    <w:rsid w:val="007D7175"/>
    <w:rsid w:val="007D71F5"/>
    <w:rsid w:val="007D7290"/>
    <w:rsid w:val="007D72A6"/>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B"/>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6F8E"/>
    <w:rsid w:val="007E709F"/>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D67"/>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6FA8"/>
    <w:rsid w:val="007F7206"/>
    <w:rsid w:val="007F7264"/>
    <w:rsid w:val="007F7269"/>
    <w:rsid w:val="007F76B4"/>
    <w:rsid w:val="007F7988"/>
    <w:rsid w:val="007F7CFD"/>
    <w:rsid w:val="007F7FEB"/>
    <w:rsid w:val="0080014D"/>
    <w:rsid w:val="008001B4"/>
    <w:rsid w:val="008001FE"/>
    <w:rsid w:val="00800269"/>
    <w:rsid w:val="008005EF"/>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07957"/>
    <w:rsid w:val="008101FD"/>
    <w:rsid w:val="008102DE"/>
    <w:rsid w:val="00810802"/>
    <w:rsid w:val="00810AB5"/>
    <w:rsid w:val="00810B9D"/>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B7"/>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155"/>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D65"/>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9A2"/>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49"/>
    <w:rsid w:val="00845EE7"/>
    <w:rsid w:val="008460CF"/>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477"/>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5E"/>
    <w:rsid w:val="0085657F"/>
    <w:rsid w:val="0085677F"/>
    <w:rsid w:val="00856833"/>
    <w:rsid w:val="00856840"/>
    <w:rsid w:val="00856992"/>
    <w:rsid w:val="00856B36"/>
    <w:rsid w:val="00856C49"/>
    <w:rsid w:val="00856E9C"/>
    <w:rsid w:val="0085737C"/>
    <w:rsid w:val="008576B7"/>
    <w:rsid w:val="008579F1"/>
    <w:rsid w:val="00857B1E"/>
    <w:rsid w:val="00857D20"/>
    <w:rsid w:val="0086011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4B6"/>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7DA"/>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C9B"/>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6BF"/>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384"/>
    <w:rsid w:val="0089772E"/>
    <w:rsid w:val="0089795D"/>
    <w:rsid w:val="008A024E"/>
    <w:rsid w:val="008A02FB"/>
    <w:rsid w:val="008A055E"/>
    <w:rsid w:val="008A070A"/>
    <w:rsid w:val="008A0916"/>
    <w:rsid w:val="008A0AB2"/>
    <w:rsid w:val="008A0BD9"/>
    <w:rsid w:val="008A0BEA"/>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9C8"/>
    <w:rsid w:val="008A2B37"/>
    <w:rsid w:val="008A2BB1"/>
    <w:rsid w:val="008A2E0E"/>
    <w:rsid w:val="008A2EA1"/>
    <w:rsid w:val="008A2FAD"/>
    <w:rsid w:val="008A30DD"/>
    <w:rsid w:val="008A3268"/>
    <w:rsid w:val="008A3346"/>
    <w:rsid w:val="008A3466"/>
    <w:rsid w:val="008A389F"/>
    <w:rsid w:val="008A3909"/>
    <w:rsid w:val="008A3A2D"/>
    <w:rsid w:val="008A3A55"/>
    <w:rsid w:val="008A3D02"/>
    <w:rsid w:val="008A407E"/>
    <w:rsid w:val="008A43C6"/>
    <w:rsid w:val="008A441D"/>
    <w:rsid w:val="008A47BE"/>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7E"/>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A9E"/>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B"/>
    <w:rsid w:val="008C1293"/>
    <w:rsid w:val="008C13F0"/>
    <w:rsid w:val="008C17CC"/>
    <w:rsid w:val="008C1816"/>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7D7"/>
    <w:rsid w:val="008C5C46"/>
    <w:rsid w:val="008C5CBA"/>
    <w:rsid w:val="008C6147"/>
    <w:rsid w:val="008C6184"/>
    <w:rsid w:val="008C62B8"/>
    <w:rsid w:val="008C6398"/>
    <w:rsid w:val="008C6818"/>
    <w:rsid w:val="008C6840"/>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1E"/>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75"/>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957"/>
    <w:rsid w:val="008E6AB9"/>
    <w:rsid w:val="008E6D13"/>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9CD"/>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673"/>
    <w:rsid w:val="008F47F0"/>
    <w:rsid w:val="008F48C2"/>
    <w:rsid w:val="008F4BB2"/>
    <w:rsid w:val="008F4C5A"/>
    <w:rsid w:val="008F4D70"/>
    <w:rsid w:val="008F4DB1"/>
    <w:rsid w:val="008F4E6B"/>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4F9"/>
    <w:rsid w:val="009045E2"/>
    <w:rsid w:val="00904695"/>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EB6"/>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3A3"/>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19"/>
    <w:rsid w:val="0091766B"/>
    <w:rsid w:val="009177FE"/>
    <w:rsid w:val="009179F5"/>
    <w:rsid w:val="00917A1D"/>
    <w:rsid w:val="00917BCE"/>
    <w:rsid w:val="00917E06"/>
    <w:rsid w:val="00917F2B"/>
    <w:rsid w:val="00920024"/>
    <w:rsid w:val="009201D0"/>
    <w:rsid w:val="009204C5"/>
    <w:rsid w:val="0092081D"/>
    <w:rsid w:val="00920883"/>
    <w:rsid w:val="009209CE"/>
    <w:rsid w:val="00920AA8"/>
    <w:rsid w:val="00920AA9"/>
    <w:rsid w:val="00920AFF"/>
    <w:rsid w:val="00920B61"/>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8F0"/>
    <w:rsid w:val="009249F2"/>
    <w:rsid w:val="00924A48"/>
    <w:rsid w:val="00924BE8"/>
    <w:rsid w:val="00924C60"/>
    <w:rsid w:val="00924EE5"/>
    <w:rsid w:val="00924FF8"/>
    <w:rsid w:val="00925047"/>
    <w:rsid w:val="00925534"/>
    <w:rsid w:val="00925BA8"/>
    <w:rsid w:val="00925C23"/>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FE2"/>
    <w:rsid w:val="00935098"/>
    <w:rsid w:val="00935228"/>
    <w:rsid w:val="009354F4"/>
    <w:rsid w:val="009355A2"/>
    <w:rsid w:val="00935826"/>
    <w:rsid w:val="00935F33"/>
    <w:rsid w:val="00935F9E"/>
    <w:rsid w:val="00936149"/>
    <w:rsid w:val="009363A5"/>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0BAB"/>
    <w:rsid w:val="00941027"/>
    <w:rsid w:val="00941521"/>
    <w:rsid w:val="00941538"/>
    <w:rsid w:val="009416A4"/>
    <w:rsid w:val="00941784"/>
    <w:rsid w:val="00941890"/>
    <w:rsid w:val="0094198A"/>
    <w:rsid w:val="00941AE3"/>
    <w:rsid w:val="00941BC8"/>
    <w:rsid w:val="00941E4C"/>
    <w:rsid w:val="00942038"/>
    <w:rsid w:val="009423C3"/>
    <w:rsid w:val="00942407"/>
    <w:rsid w:val="00942549"/>
    <w:rsid w:val="009427B7"/>
    <w:rsid w:val="00942938"/>
    <w:rsid w:val="00942C05"/>
    <w:rsid w:val="00942C80"/>
    <w:rsid w:val="00943197"/>
    <w:rsid w:val="009435F2"/>
    <w:rsid w:val="00943994"/>
    <w:rsid w:val="00943CDC"/>
    <w:rsid w:val="009441A1"/>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14F"/>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EF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42"/>
    <w:rsid w:val="00980517"/>
    <w:rsid w:val="009808AA"/>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5F6F"/>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A8D"/>
    <w:rsid w:val="00992B98"/>
    <w:rsid w:val="00992E02"/>
    <w:rsid w:val="00992FCE"/>
    <w:rsid w:val="009930B1"/>
    <w:rsid w:val="009932BF"/>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CD8"/>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5D4"/>
    <w:rsid w:val="00997982"/>
    <w:rsid w:val="00997D08"/>
    <w:rsid w:val="00997EB5"/>
    <w:rsid w:val="009A010D"/>
    <w:rsid w:val="009A03BB"/>
    <w:rsid w:val="009A0409"/>
    <w:rsid w:val="009A04FC"/>
    <w:rsid w:val="009A095D"/>
    <w:rsid w:val="009A0BF6"/>
    <w:rsid w:val="009A0C6F"/>
    <w:rsid w:val="009A113C"/>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D7E"/>
    <w:rsid w:val="009A610C"/>
    <w:rsid w:val="009A61E7"/>
    <w:rsid w:val="009A6253"/>
    <w:rsid w:val="009A6500"/>
    <w:rsid w:val="009A6A6B"/>
    <w:rsid w:val="009A6B14"/>
    <w:rsid w:val="009A6B4E"/>
    <w:rsid w:val="009A6DD5"/>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44"/>
    <w:rsid w:val="009B5B85"/>
    <w:rsid w:val="009B5F9C"/>
    <w:rsid w:val="009B6040"/>
    <w:rsid w:val="009B6373"/>
    <w:rsid w:val="009B65F8"/>
    <w:rsid w:val="009B6747"/>
    <w:rsid w:val="009B68E6"/>
    <w:rsid w:val="009B6A01"/>
    <w:rsid w:val="009B6C60"/>
    <w:rsid w:val="009B6D2C"/>
    <w:rsid w:val="009B7019"/>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A03"/>
    <w:rsid w:val="009C1EBB"/>
    <w:rsid w:val="009C239C"/>
    <w:rsid w:val="009C24F5"/>
    <w:rsid w:val="009C2685"/>
    <w:rsid w:val="009C26DD"/>
    <w:rsid w:val="009C2CB6"/>
    <w:rsid w:val="009C33CE"/>
    <w:rsid w:val="009C3401"/>
    <w:rsid w:val="009C39BC"/>
    <w:rsid w:val="009C3C85"/>
    <w:rsid w:val="009C3ED3"/>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8F6"/>
    <w:rsid w:val="009D2A49"/>
    <w:rsid w:val="009D2C88"/>
    <w:rsid w:val="009D317F"/>
    <w:rsid w:val="009D319C"/>
    <w:rsid w:val="009D32E5"/>
    <w:rsid w:val="009D374C"/>
    <w:rsid w:val="009D3B49"/>
    <w:rsid w:val="009D3E9D"/>
    <w:rsid w:val="009D464D"/>
    <w:rsid w:val="009D47E5"/>
    <w:rsid w:val="009D4C16"/>
    <w:rsid w:val="009D4C6F"/>
    <w:rsid w:val="009D4F2E"/>
    <w:rsid w:val="009D5119"/>
    <w:rsid w:val="009D51FA"/>
    <w:rsid w:val="009D5276"/>
    <w:rsid w:val="009D536F"/>
    <w:rsid w:val="009D5587"/>
    <w:rsid w:val="009D585A"/>
    <w:rsid w:val="009D59D9"/>
    <w:rsid w:val="009D5A6F"/>
    <w:rsid w:val="009D5BAB"/>
    <w:rsid w:val="009D5D03"/>
    <w:rsid w:val="009D5E7D"/>
    <w:rsid w:val="009D638A"/>
    <w:rsid w:val="009D677C"/>
    <w:rsid w:val="009D6780"/>
    <w:rsid w:val="009D6A0A"/>
    <w:rsid w:val="009D70CF"/>
    <w:rsid w:val="009D715D"/>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123"/>
    <w:rsid w:val="009E230B"/>
    <w:rsid w:val="009E25A1"/>
    <w:rsid w:val="009E32CD"/>
    <w:rsid w:val="009E34FA"/>
    <w:rsid w:val="009E3537"/>
    <w:rsid w:val="009E35A8"/>
    <w:rsid w:val="009E35C9"/>
    <w:rsid w:val="009E36B7"/>
    <w:rsid w:val="009E36C2"/>
    <w:rsid w:val="009E382F"/>
    <w:rsid w:val="009E3874"/>
    <w:rsid w:val="009E3AFD"/>
    <w:rsid w:val="009E3CDD"/>
    <w:rsid w:val="009E3E13"/>
    <w:rsid w:val="009E3EB5"/>
    <w:rsid w:val="009E3FB1"/>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73"/>
    <w:rsid w:val="009E64DB"/>
    <w:rsid w:val="009E6543"/>
    <w:rsid w:val="009E66C4"/>
    <w:rsid w:val="009E6794"/>
    <w:rsid w:val="009E6AD7"/>
    <w:rsid w:val="009E6B54"/>
    <w:rsid w:val="009E6D97"/>
    <w:rsid w:val="009E6EAC"/>
    <w:rsid w:val="009E7189"/>
    <w:rsid w:val="009E71AC"/>
    <w:rsid w:val="009E77E2"/>
    <w:rsid w:val="009E7905"/>
    <w:rsid w:val="009E79B1"/>
    <w:rsid w:val="009E7D7F"/>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94"/>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B90"/>
    <w:rsid w:val="00A00C5E"/>
    <w:rsid w:val="00A00FDD"/>
    <w:rsid w:val="00A011A9"/>
    <w:rsid w:val="00A011FB"/>
    <w:rsid w:val="00A01302"/>
    <w:rsid w:val="00A014D6"/>
    <w:rsid w:val="00A019F1"/>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A43"/>
    <w:rsid w:val="00A04CE8"/>
    <w:rsid w:val="00A05B64"/>
    <w:rsid w:val="00A05C93"/>
    <w:rsid w:val="00A05CAF"/>
    <w:rsid w:val="00A05D05"/>
    <w:rsid w:val="00A05E49"/>
    <w:rsid w:val="00A05FEE"/>
    <w:rsid w:val="00A06119"/>
    <w:rsid w:val="00A06786"/>
    <w:rsid w:val="00A06804"/>
    <w:rsid w:val="00A069D4"/>
    <w:rsid w:val="00A06C47"/>
    <w:rsid w:val="00A06DFA"/>
    <w:rsid w:val="00A07898"/>
    <w:rsid w:val="00A07A48"/>
    <w:rsid w:val="00A07B63"/>
    <w:rsid w:val="00A1047B"/>
    <w:rsid w:val="00A104C5"/>
    <w:rsid w:val="00A10583"/>
    <w:rsid w:val="00A1060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1EA"/>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068"/>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D4D"/>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281"/>
    <w:rsid w:val="00A26415"/>
    <w:rsid w:val="00A26DC9"/>
    <w:rsid w:val="00A26EA1"/>
    <w:rsid w:val="00A26F01"/>
    <w:rsid w:val="00A27008"/>
    <w:rsid w:val="00A27294"/>
    <w:rsid w:val="00A273F5"/>
    <w:rsid w:val="00A27760"/>
    <w:rsid w:val="00A27B41"/>
    <w:rsid w:val="00A27CDF"/>
    <w:rsid w:val="00A27E27"/>
    <w:rsid w:val="00A27E86"/>
    <w:rsid w:val="00A27FD3"/>
    <w:rsid w:val="00A30022"/>
    <w:rsid w:val="00A30029"/>
    <w:rsid w:val="00A30439"/>
    <w:rsid w:val="00A30634"/>
    <w:rsid w:val="00A306C0"/>
    <w:rsid w:val="00A3087B"/>
    <w:rsid w:val="00A308F5"/>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449"/>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0D"/>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1A3"/>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97"/>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7F1"/>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513"/>
    <w:rsid w:val="00A81615"/>
    <w:rsid w:val="00A8172A"/>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A75"/>
    <w:rsid w:val="00A84CEA"/>
    <w:rsid w:val="00A8557B"/>
    <w:rsid w:val="00A8561F"/>
    <w:rsid w:val="00A8581B"/>
    <w:rsid w:val="00A8583E"/>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0C1"/>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2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00F"/>
    <w:rsid w:val="00AA0353"/>
    <w:rsid w:val="00AA0547"/>
    <w:rsid w:val="00AA0726"/>
    <w:rsid w:val="00AA086F"/>
    <w:rsid w:val="00AA0F0B"/>
    <w:rsid w:val="00AA0FD3"/>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A36"/>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3D5"/>
    <w:rsid w:val="00AB55BB"/>
    <w:rsid w:val="00AB564D"/>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82B"/>
    <w:rsid w:val="00AC2AB6"/>
    <w:rsid w:val="00AC2C36"/>
    <w:rsid w:val="00AC2CD0"/>
    <w:rsid w:val="00AC2E43"/>
    <w:rsid w:val="00AC2EEF"/>
    <w:rsid w:val="00AC2F03"/>
    <w:rsid w:val="00AC3484"/>
    <w:rsid w:val="00AC3747"/>
    <w:rsid w:val="00AC386D"/>
    <w:rsid w:val="00AC3955"/>
    <w:rsid w:val="00AC3A1B"/>
    <w:rsid w:val="00AC3AC1"/>
    <w:rsid w:val="00AC3AD3"/>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0D7"/>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B9A"/>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6B6"/>
    <w:rsid w:val="00AD6C7F"/>
    <w:rsid w:val="00AD70A8"/>
    <w:rsid w:val="00AD7305"/>
    <w:rsid w:val="00AD75B8"/>
    <w:rsid w:val="00AD7A07"/>
    <w:rsid w:val="00AD7E64"/>
    <w:rsid w:val="00AE04AA"/>
    <w:rsid w:val="00AE04F7"/>
    <w:rsid w:val="00AE0719"/>
    <w:rsid w:val="00AE08B9"/>
    <w:rsid w:val="00AE08CF"/>
    <w:rsid w:val="00AE0C56"/>
    <w:rsid w:val="00AE0C88"/>
    <w:rsid w:val="00AE149E"/>
    <w:rsid w:val="00AE1527"/>
    <w:rsid w:val="00AE17FA"/>
    <w:rsid w:val="00AE1856"/>
    <w:rsid w:val="00AE1957"/>
    <w:rsid w:val="00AE1988"/>
    <w:rsid w:val="00AE19B6"/>
    <w:rsid w:val="00AE1A2E"/>
    <w:rsid w:val="00AE1C8A"/>
    <w:rsid w:val="00AE1FC7"/>
    <w:rsid w:val="00AE20B1"/>
    <w:rsid w:val="00AE211C"/>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44"/>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57B"/>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C23"/>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062"/>
    <w:rsid w:val="00B0128C"/>
    <w:rsid w:val="00B016DC"/>
    <w:rsid w:val="00B01DBF"/>
    <w:rsid w:val="00B022A6"/>
    <w:rsid w:val="00B02448"/>
    <w:rsid w:val="00B0249F"/>
    <w:rsid w:val="00B025F5"/>
    <w:rsid w:val="00B026C1"/>
    <w:rsid w:val="00B02733"/>
    <w:rsid w:val="00B0279C"/>
    <w:rsid w:val="00B02B9C"/>
    <w:rsid w:val="00B02BBC"/>
    <w:rsid w:val="00B032A0"/>
    <w:rsid w:val="00B0347E"/>
    <w:rsid w:val="00B0353B"/>
    <w:rsid w:val="00B0386D"/>
    <w:rsid w:val="00B0388C"/>
    <w:rsid w:val="00B03929"/>
    <w:rsid w:val="00B03AD4"/>
    <w:rsid w:val="00B03AF7"/>
    <w:rsid w:val="00B0401E"/>
    <w:rsid w:val="00B040B2"/>
    <w:rsid w:val="00B0449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39A"/>
    <w:rsid w:val="00B174D4"/>
    <w:rsid w:val="00B175A1"/>
    <w:rsid w:val="00B1785F"/>
    <w:rsid w:val="00B20048"/>
    <w:rsid w:val="00B2053E"/>
    <w:rsid w:val="00B207DA"/>
    <w:rsid w:val="00B207F7"/>
    <w:rsid w:val="00B209C9"/>
    <w:rsid w:val="00B20A2C"/>
    <w:rsid w:val="00B20B85"/>
    <w:rsid w:val="00B2121D"/>
    <w:rsid w:val="00B212F6"/>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9B4"/>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BDA"/>
    <w:rsid w:val="00B30E27"/>
    <w:rsid w:val="00B30E59"/>
    <w:rsid w:val="00B31246"/>
    <w:rsid w:val="00B31708"/>
    <w:rsid w:val="00B3171D"/>
    <w:rsid w:val="00B31BBA"/>
    <w:rsid w:val="00B31CF9"/>
    <w:rsid w:val="00B31DB7"/>
    <w:rsid w:val="00B321FA"/>
    <w:rsid w:val="00B323C6"/>
    <w:rsid w:val="00B324E3"/>
    <w:rsid w:val="00B324E6"/>
    <w:rsid w:val="00B3250A"/>
    <w:rsid w:val="00B32540"/>
    <w:rsid w:val="00B326FF"/>
    <w:rsid w:val="00B3275B"/>
    <w:rsid w:val="00B327D0"/>
    <w:rsid w:val="00B32CE8"/>
    <w:rsid w:val="00B32E71"/>
    <w:rsid w:val="00B32FB7"/>
    <w:rsid w:val="00B332B2"/>
    <w:rsid w:val="00B33545"/>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AB"/>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848"/>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7E"/>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46"/>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507"/>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7A7"/>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4A7"/>
    <w:rsid w:val="00B6363B"/>
    <w:rsid w:val="00B63C12"/>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096"/>
    <w:rsid w:val="00B676E9"/>
    <w:rsid w:val="00B67A7C"/>
    <w:rsid w:val="00B67B85"/>
    <w:rsid w:val="00B67C41"/>
    <w:rsid w:val="00B67D51"/>
    <w:rsid w:val="00B67DE5"/>
    <w:rsid w:val="00B67EA6"/>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A47"/>
    <w:rsid w:val="00B82B24"/>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59A"/>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8B0"/>
    <w:rsid w:val="00B95997"/>
    <w:rsid w:val="00B95A9A"/>
    <w:rsid w:val="00B95D78"/>
    <w:rsid w:val="00B95F02"/>
    <w:rsid w:val="00B96073"/>
    <w:rsid w:val="00B96294"/>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AEC"/>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F75"/>
    <w:rsid w:val="00BA70AC"/>
    <w:rsid w:val="00BA720F"/>
    <w:rsid w:val="00BA73B2"/>
    <w:rsid w:val="00BA7669"/>
    <w:rsid w:val="00BA7770"/>
    <w:rsid w:val="00BA77CF"/>
    <w:rsid w:val="00BA7FF3"/>
    <w:rsid w:val="00BB05B5"/>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134"/>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2ED"/>
    <w:rsid w:val="00BC05E3"/>
    <w:rsid w:val="00BC08C5"/>
    <w:rsid w:val="00BC0AD8"/>
    <w:rsid w:val="00BC0EF2"/>
    <w:rsid w:val="00BC104B"/>
    <w:rsid w:val="00BC12FB"/>
    <w:rsid w:val="00BC18F6"/>
    <w:rsid w:val="00BC1939"/>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63B"/>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CAD"/>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A54"/>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4D5"/>
    <w:rsid w:val="00BE357E"/>
    <w:rsid w:val="00BE3CD2"/>
    <w:rsid w:val="00BE3CF1"/>
    <w:rsid w:val="00BE3DD5"/>
    <w:rsid w:val="00BE4268"/>
    <w:rsid w:val="00BE45E1"/>
    <w:rsid w:val="00BE4896"/>
    <w:rsid w:val="00BE4908"/>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EB5"/>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53"/>
    <w:rsid w:val="00BF7FC4"/>
    <w:rsid w:val="00C00060"/>
    <w:rsid w:val="00C00111"/>
    <w:rsid w:val="00C003DB"/>
    <w:rsid w:val="00C00421"/>
    <w:rsid w:val="00C00568"/>
    <w:rsid w:val="00C0057B"/>
    <w:rsid w:val="00C00738"/>
    <w:rsid w:val="00C00B3A"/>
    <w:rsid w:val="00C00D5B"/>
    <w:rsid w:val="00C01486"/>
    <w:rsid w:val="00C01671"/>
    <w:rsid w:val="00C01949"/>
    <w:rsid w:val="00C01A37"/>
    <w:rsid w:val="00C01CAA"/>
    <w:rsid w:val="00C0217C"/>
    <w:rsid w:val="00C02346"/>
    <w:rsid w:val="00C02378"/>
    <w:rsid w:val="00C02419"/>
    <w:rsid w:val="00C025E5"/>
    <w:rsid w:val="00C025EB"/>
    <w:rsid w:val="00C026C3"/>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6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0FE8"/>
    <w:rsid w:val="00C11013"/>
    <w:rsid w:val="00C110E5"/>
    <w:rsid w:val="00C1112B"/>
    <w:rsid w:val="00C11228"/>
    <w:rsid w:val="00C113D5"/>
    <w:rsid w:val="00C11A88"/>
    <w:rsid w:val="00C11F8D"/>
    <w:rsid w:val="00C12012"/>
    <w:rsid w:val="00C1206D"/>
    <w:rsid w:val="00C1213D"/>
    <w:rsid w:val="00C12286"/>
    <w:rsid w:val="00C1234A"/>
    <w:rsid w:val="00C126AC"/>
    <w:rsid w:val="00C127BD"/>
    <w:rsid w:val="00C12834"/>
    <w:rsid w:val="00C12874"/>
    <w:rsid w:val="00C12BC1"/>
    <w:rsid w:val="00C1311D"/>
    <w:rsid w:val="00C1315C"/>
    <w:rsid w:val="00C1320B"/>
    <w:rsid w:val="00C13AF8"/>
    <w:rsid w:val="00C13BDA"/>
    <w:rsid w:val="00C13BFC"/>
    <w:rsid w:val="00C13EF1"/>
    <w:rsid w:val="00C13FFD"/>
    <w:rsid w:val="00C140B3"/>
    <w:rsid w:val="00C14632"/>
    <w:rsid w:val="00C14740"/>
    <w:rsid w:val="00C14B35"/>
    <w:rsid w:val="00C14BA8"/>
    <w:rsid w:val="00C14C1F"/>
    <w:rsid w:val="00C14F0C"/>
    <w:rsid w:val="00C15232"/>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9BB"/>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162"/>
    <w:rsid w:val="00C2240B"/>
    <w:rsid w:val="00C228C4"/>
    <w:rsid w:val="00C22A26"/>
    <w:rsid w:val="00C22C51"/>
    <w:rsid w:val="00C22F0C"/>
    <w:rsid w:val="00C22F7C"/>
    <w:rsid w:val="00C23083"/>
    <w:rsid w:val="00C23130"/>
    <w:rsid w:val="00C232A8"/>
    <w:rsid w:val="00C2331D"/>
    <w:rsid w:val="00C233E5"/>
    <w:rsid w:val="00C23663"/>
    <w:rsid w:val="00C238B1"/>
    <w:rsid w:val="00C23A66"/>
    <w:rsid w:val="00C23C5E"/>
    <w:rsid w:val="00C23C86"/>
    <w:rsid w:val="00C24C63"/>
    <w:rsid w:val="00C24CC8"/>
    <w:rsid w:val="00C24CFF"/>
    <w:rsid w:val="00C24D6E"/>
    <w:rsid w:val="00C24FD0"/>
    <w:rsid w:val="00C24FD1"/>
    <w:rsid w:val="00C2503A"/>
    <w:rsid w:val="00C25116"/>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2FD8"/>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6F1"/>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687"/>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90"/>
    <w:rsid w:val="00C552E7"/>
    <w:rsid w:val="00C55372"/>
    <w:rsid w:val="00C55410"/>
    <w:rsid w:val="00C55423"/>
    <w:rsid w:val="00C5544F"/>
    <w:rsid w:val="00C557A8"/>
    <w:rsid w:val="00C55ABF"/>
    <w:rsid w:val="00C55C4A"/>
    <w:rsid w:val="00C5602B"/>
    <w:rsid w:val="00C56049"/>
    <w:rsid w:val="00C560D2"/>
    <w:rsid w:val="00C56153"/>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2D4"/>
    <w:rsid w:val="00C654B1"/>
    <w:rsid w:val="00C654E0"/>
    <w:rsid w:val="00C655B3"/>
    <w:rsid w:val="00C65A3C"/>
    <w:rsid w:val="00C65E71"/>
    <w:rsid w:val="00C66382"/>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3E1"/>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0FD3"/>
    <w:rsid w:val="00C811E9"/>
    <w:rsid w:val="00C812C7"/>
    <w:rsid w:val="00C81498"/>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9D4"/>
    <w:rsid w:val="00C84A2A"/>
    <w:rsid w:val="00C851D2"/>
    <w:rsid w:val="00C851D7"/>
    <w:rsid w:val="00C854A4"/>
    <w:rsid w:val="00C854C6"/>
    <w:rsid w:val="00C855A2"/>
    <w:rsid w:val="00C857EB"/>
    <w:rsid w:val="00C8596C"/>
    <w:rsid w:val="00C85BDE"/>
    <w:rsid w:val="00C85E86"/>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50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BC"/>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626"/>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6AB"/>
    <w:rsid w:val="00CB18E4"/>
    <w:rsid w:val="00CB1B1E"/>
    <w:rsid w:val="00CB1D04"/>
    <w:rsid w:val="00CB26EC"/>
    <w:rsid w:val="00CB2764"/>
    <w:rsid w:val="00CB27D7"/>
    <w:rsid w:val="00CB2B19"/>
    <w:rsid w:val="00CB2B92"/>
    <w:rsid w:val="00CB2D2A"/>
    <w:rsid w:val="00CB31AF"/>
    <w:rsid w:val="00CB320A"/>
    <w:rsid w:val="00CB32E7"/>
    <w:rsid w:val="00CB36BC"/>
    <w:rsid w:val="00CB3988"/>
    <w:rsid w:val="00CB3B05"/>
    <w:rsid w:val="00CB40E0"/>
    <w:rsid w:val="00CB4183"/>
    <w:rsid w:val="00CB4473"/>
    <w:rsid w:val="00CB45E1"/>
    <w:rsid w:val="00CB4662"/>
    <w:rsid w:val="00CB48F1"/>
    <w:rsid w:val="00CB4976"/>
    <w:rsid w:val="00CB4A23"/>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B"/>
    <w:rsid w:val="00CC208C"/>
    <w:rsid w:val="00CC228E"/>
    <w:rsid w:val="00CC233F"/>
    <w:rsid w:val="00CC2780"/>
    <w:rsid w:val="00CC2A61"/>
    <w:rsid w:val="00CC2AD8"/>
    <w:rsid w:val="00CC2C1F"/>
    <w:rsid w:val="00CC2C77"/>
    <w:rsid w:val="00CC2D79"/>
    <w:rsid w:val="00CC317B"/>
    <w:rsid w:val="00CC3361"/>
    <w:rsid w:val="00CC3393"/>
    <w:rsid w:val="00CC3A23"/>
    <w:rsid w:val="00CC3B44"/>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2D8"/>
    <w:rsid w:val="00CE05E4"/>
    <w:rsid w:val="00CE065A"/>
    <w:rsid w:val="00CE07AD"/>
    <w:rsid w:val="00CE096C"/>
    <w:rsid w:val="00CE14D1"/>
    <w:rsid w:val="00CE171C"/>
    <w:rsid w:val="00CE190C"/>
    <w:rsid w:val="00CE1ABD"/>
    <w:rsid w:val="00CE1AD2"/>
    <w:rsid w:val="00CE1B69"/>
    <w:rsid w:val="00CE1E3C"/>
    <w:rsid w:val="00CE1FC5"/>
    <w:rsid w:val="00CE21AA"/>
    <w:rsid w:val="00CE26E9"/>
    <w:rsid w:val="00CE2851"/>
    <w:rsid w:val="00CE288D"/>
    <w:rsid w:val="00CE3448"/>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D6"/>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43"/>
    <w:rsid w:val="00D0166F"/>
    <w:rsid w:val="00D01710"/>
    <w:rsid w:val="00D01800"/>
    <w:rsid w:val="00D0180D"/>
    <w:rsid w:val="00D01908"/>
    <w:rsid w:val="00D01A88"/>
    <w:rsid w:val="00D01B21"/>
    <w:rsid w:val="00D01BC9"/>
    <w:rsid w:val="00D01C57"/>
    <w:rsid w:val="00D01CB5"/>
    <w:rsid w:val="00D01E2F"/>
    <w:rsid w:val="00D0212E"/>
    <w:rsid w:val="00D02187"/>
    <w:rsid w:val="00D0269A"/>
    <w:rsid w:val="00D02EB6"/>
    <w:rsid w:val="00D03102"/>
    <w:rsid w:val="00D03129"/>
    <w:rsid w:val="00D032DD"/>
    <w:rsid w:val="00D034EA"/>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49E"/>
    <w:rsid w:val="00D1355E"/>
    <w:rsid w:val="00D13594"/>
    <w:rsid w:val="00D13983"/>
    <w:rsid w:val="00D13BF4"/>
    <w:rsid w:val="00D13D87"/>
    <w:rsid w:val="00D13F8B"/>
    <w:rsid w:val="00D140C6"/>
    <w:rsid w:val="00D141FB"/>
    <w:rsid w:val="00D14236"/>
    <w:rsid w:val="00D142FD"/>
    <w:rsid w:val="00D14553"/>
    <w:rsid w:val="00D1480E"/>
    <w:rsid w:val="00D14A40"/>
    <w:rsid w:val="00D14B6E"/>
    <w:rsid w:val="00D14DB1"/>
    <w:rsid w:val="00D14F36"/>
    <w:rsid w:val="00D1520F"/>
    <w:rsid w:val="00D155C1"/>
    <w:rsid w:val="00D1563D"/>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77"/>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5EAC"/>
    <w:rsid w:val="00D36234"/>
    <w:rsid w:val="00D36371"/>
    <w:rsid w:val="00D365B9"/>
    <w:rsid w:val="00D367BF"/>
    <w:rsid w:val="00D36C06"/>
    <w:rsid w:val="00D37242"/>
    <w:rsid w:val="00D372DD"/>
    <w:rsid w:val="00D374ED"/>
    <w:rsid w:val="00D3750A"/>
    <w:rsid w:val="00D3785A"/>
    <w:rsid w:val="00D378E4"/>
    <w:rsid w:val="00D37A12"/>
    <w:rsid w:val="00D37A2D"/>
    <w:rsid w:val="00D37B7D"/>
    <w:rsid w:val="00D37D0C"/>
    <w:rsid w:val="00D37D52"/>
    <w:rsid w:val="00D37DC9"/>
    <w:rsid w:val="00D37DD5"/>
    <w:rsid w:val="00D40B5C"/>
    <w:rsid w:val="00D411B2"/>
    <w:rsid w:val="00D412C1"/>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9E2"/>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0F2D"/>
    <w:rsid w:val="00D5101E"/>
    <w:rsid w:val="00D510C3"/>
    <w:rsid w:val="00D5115B"/>
    <w:rsid w:val="00D51311"/>
    <w:rsid w:val="00D5179D"/>
    <w:rsid w:val="00D51822"/>
    <w:rsid w:val="00D51C72"/>
    <w:rsid w:val="00D51C9C"/>
    <w:rsid w:val="00D51D12"/>
    <w:rsid w:val="00D51E6A"/>
    <w:rsid w:val="00D5218A"/>
    <w:rsid w:val="00D52466"/>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034"/>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6E"/>
    <w:rsid w:val="00D63A6F"/>
    <w:rsid w:val="00D63B75"/>
    <w:rsid w:val="00D63F20"/>
    <w:rsid w:val="00D63F53"/>
    <w:rsid w:val="00D64035"/>
    <w:rsid w:val="00D640A0"/>
    <w:rsid w:val="00D64318"/>
    <w:rsid w:val="00D64393"/>
    <w:rsid w:val="00D646AA"/>
    <w:rsid w:val="00D64875"/>
    <w:rsid w:val="00D649A8"/>
    <w:rsid w:val="00D64D4A"/>
    <w:rsid w:val="00D64D95"/>
    <w:rsid w:val="00D64E80"/>
    <w:rsid w:val="00D64EFE"/>
    <w:rsid w:val="00D65058"/>
    <w:rsid w:val="00D6510B"/>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162"/>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95"/>
    <w:rsid w:val="00D764D0"/>
    <w:rsid w:val="00D76581"/>
    <w:rsid w:val="00D76962"/>
    <w:rsid w:val="00D769FE"/>
    <w:rsid w:val="00D76C2A"/>
    <w:rsid w:val="00D76CE5"/>
    <w:rsid w:val="00D76D5A"/>
    <w:rsid w:val="00D76DC2"/>
    <w:rsid w:val="00D76FAE"/>
    <w:rsid w:val="00D77131"/>
    <w:rsid w:val="00D774D7"/>
    <w:rsid w:val="00D7751B"/>
    <w:rsid w:val="00D776BE"/>
    <w:rsid w:val="00D77790"/>
    <w:rsid w:val="00D777D7"/>
    <w:rsid w:val="00D77E73"/>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0A"/>
    <w:rsid w:val="00D84884"/>
    <w:rsid w:val="00D8492F"/>
    <w:rsid w:val="00D849FA"/>
    <w:rsid w:val="00D84D70"/>
    <w:rsid w:val="00D85147"/>
    <w:rsid w:val="00D8517A"/>
    <w:rsid w:val="00D855F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592"/>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96A"/>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2D3"/>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CBF"/>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0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A2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24"/>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6A"/>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40"/>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299"/>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5E4E"/>
    <w:rsid w:val="00E061DF"/>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26"/>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AA1"/>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160"/>
    <w:rsid w:val="00E2438C"/>
    <w:rsid w:val="00E24589"/>
    <w:rsid w:val="00E249D1"/>
    <w:rsid w:val="00E24A27"/>
    <w:rsid w:val="00E24E97"/>
    <w:rsid w:val="00E24F33"/>
    <w:rsid w:val="00E25005"/>
    <w:rsid w:val="00E25120"/>
    <w:rsid w:val="00E251EA"/>
    <w:rsid w:val="00E2540B"/>
    <w:rsid w:val="00E25469"/>
    <w:rsid w:val="00E2567D"/>
    <w:rsid w:val="00E2568A"/>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037"/>
    <w:rsid w:val="00E3248D"/>
    <w:rsid w:val="00E32632"/>
    <w:rsid w:val="00E3286E"/>
    <w:rsid w:val="00E329DA"/>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5D9"/>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1DDE"/>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940"/>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B5B"/>
    <w:rsid w:val="00E54C0E"/>
    <w:rsid w:val="00E54F13"/>
    <w:rsid w:val="00E5564A"/>
    <w:rsid w:val="00E55839"/>
    <w:rsid w:val="00E559F7"/>
    <w:rsid w:val="00E55A29"/>
    <w:rsid w:val="00E55A34"/>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99C"/>
    <w:rsid w:val="00E57B7D"/>
    <w:rsid w:val="00E57D95"/>
    <w:rsid w:val="00E60057"/>
    <w:rsid w:val="00E60474"/>
    <w:rsid w:val="00E60832"/>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87"/>
    <w:rsid w:val="00E64424"/>
    <w:rsid w:val="00E64580"/>
    <w:rsid w:val="00E64772"/>
    <w:rsid w:val="00E649B1"/>
    <w:rsid w:val="00E649BE"/>
    <w:rsid w:val="00E64BE0"/>
    <w:rsid w:val="00E64C7A"/>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19CC"/>
    <w:rsid w:val="00E72211"/>
    <w:rsid w:val="00E7229F"/>
    <w:rsid w:val="00E7281E"/>
    <w:rsid w:val="00E72904"/>
    <w:rsid w:val="00E72C01"/>
    <w:rsid w:val="00E72CE1"/>
    <w:rsid w:val="00E72D81"/>
    <w:rsid w:val="00E72E17"/>
    <w:rsid w:val="00E7313A"/>
    <w:rsid w:val="00E73657"/>
    <w:rsid w:val="00E7366A"/>
    <w:rsid w:val="00E73795"/>
    <w:rsid w:val="00E73B9D"/>
    <w:rsid w:val="00E73BBA"/>
    <w:rsid w:val="00E73DDF"/>
    <w:rsid w:val="00E73E67"/>
    <w:rsid w:val="00E741AC"/>
    <w:rsid w:val="00E744F8"/>
    <w:rsid w:val="00E745C1"/>
    <w:rsid w:val="00E74679"/>
    <w:rsid w:val="00E74A45"/>
    <w:rsid w:val="00E74ADB"/>
    <w:rsid w:val="00E74C6C"/>
    <w:rsid w:val="00E74D98"/>
    <w:rsid w:val="00E75174"/>
    <w:rsid w:val="00E751FC"/>
    <w:rsid w:val="00E75846"/>
    <w:rsid w:val="00E759D6"/>
    <w:rsid w:val="00E75AC2"/>
    <w:rsid w:val="00E75C30"/>
    <w:rsid w:val="00E75EBA"/>
    <w:rsid w:val="00E75ECF"/>
    <w:rsid w:val="00E763B4"/>
    <w:rsid w:val="00E764D3"/>
    <w:rsid w:val="00E76626"/>
    <w:rsid w:val="00E76A95"/>
    <w:rsid w:val="00E76E58"/>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102"/>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103"/>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906"/>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91"/>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ADE"/>
    <w:rsid w:val="00EA2F47"/>
    <w:rsid w:val="00EA2F8C"/>
    <w:rsid w:val="00EA31B5"/>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4D2"/>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020"/>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95"/>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D4A"/>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840"/>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69"/>
    <w:rsid w:val="00EC60E3"/>
    <w:rsid w:val="00EC610A"/>
    <w:rsid w:val="00EC660B"/>
    <w:rsid w:val="00EC67E7"/>
    <w:rsid w:val="00EC6847"/>
    <w:rsid w:val="00EC6AA9"/>
    <w:rsid w:val="00EC7022"/>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11"/>
    <w:rsid w:val="00ED37E5"/>
    <w:rsid w:val="00ED3AE5"/>
    <w:rsid w:val="00ED3E68"/>
    <w:rsid w:val="00ED3E8F"/>
    <w:rsid w:val="00ED402F"/>
    <w:rsid w:val="00ED4092"/>
    <w:rsid w:val="00ED40FF"/>
    <w:rsid w:val="00ED4609"/>
    <w:rsid w:val="00ED47A7"/>
    <w:rsid w:val="00ED47FF"/>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68"/>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68"/>
    <w:rsid w:val="00ED7CD1"/>
    <w:rsid w:val="00EE06DF"/>
    <w:rsid w:val="00EE0C6A"/>
    <w:rsid w:val="00EE0ED7"/>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621"/>
    <w:rsid w:val="00EE39ED"/>
    <w:rsid w:val="00EE3A38"/>
    <w:rsid w:val="00EE3A5D"/>
    <w:rsid w:val="00EE3C42"/>
    <w:rsid w:val="00EE3C50"/>
    <w:rsid w:val="00EE3D4F"/>
    <w:rsid w:val="00EE3DB1"/>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09F"/>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7E"/>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018"/>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46"/>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368"/>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5F45"/>
    <w:rsid w:val="00F2625A"/>
    <w:rsid w:val="00F26326"/>
    <w:rsid w:val="00F2640F"/>
    <w:rsid w:val="00F264F4"/>
    <w:rsid w:val="00F26668"/>
    <w:rsid w:val="00F269A4"/>
    <w:rsid w:val="00F26C21"/>
    <w:rsid w:val="00F270EF"/>
    <w:rsid w:val="00F2711A"/>
    <w:rsid w:val="00F27164"/>
    <w:rsid w:val="00F2737D"/>
    <w:rsid w:val="00F27485"/>
    <w:rsid w:val="00F27491"/>
    <w:rsid w:val="00F275A4"/>
    <w:rsid w:val="00F27787"/>
    <w:rsid w:val="00F27B4A"/>
    <w:rsid w:val="00F27C34"/>
    <w:rsid w:val="00F27E2B"/>
    <w:rsid w:val="00F27E46"/>
    <w:rsid w:val="00F27E55"/>
    <w:rsid w:val="00F27ED7"/>
    <w:rsid w:val="00F30069"/>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290"/>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958"/>
    <w:rsid w:val="00F36ACC"/>
    <w:rsid w:val="00F36C5F"/>
    <w:rsid w:val="00F37259"/>
    <w:rsid w:val="00F37368"/>
    <w:rsid w:val="00F373E1"/>
    <w:rsid w:val="00F373E6"/>
    <w:rsid w:val="00F3749E"/>
    <w:rsid w:val="00F374B0"/>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70"/>
    <w:rsid w:val="00F437F4"/>
    <w:rsid w:val="00F4384D"/>
    <w:rsid w:val="00F43D52"/>
    <w:rsid w:val="00F43DD0"/>
    <w:rsid w:val="00F43DFF"/>
    <w:rsid w:val="00F43F5F"/>
    <w:rsid w:val="00F44119"/>
    <w:rsid w:val="00F444D7"/>
    <w:rsid w:val="00F44683"/>
    <w:rsid w:val="00F44894"/>
    <w:rsid w:val="00F44BF8"/>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745"/>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4D51"/>
    <w:rsid w:val="00F55043"/>
    <w:rsid w:val="00F5567A"/>
    <w:rsid w:val="00F55E9D"/>
    <w:rsid w:val="00F560E6"/>
    <w:rsid w:val="00F560E7"/>
    <w:rsid w:val="00F564D1"/>
    <w:rsid w:val="00F56830"/>
    <w:rsid w:val="00F56A1A"/>
    <w:rsid w:val="00F56BF0"/>
    <w:rsid w:val="00F56DCF"/>
    <w:rsid w:val="00F57006"/>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7AB"/>
    <w:rsid w:val="00F66C0C"/>
    <w:rsid w:val="00F66C10"/>
    <w:rsid w:val="00F66C3D"/>
    <w:rsid w:val="00F66C6B"/>
    <w:rsid w:val="00F66FBC"/>
    <w:rsid w:val="00F67246"/>
    <w:rsid w:val="00F6741F"/>
    <w:rsid w:val="00F67459"/>
    <w:rsid w:val="00F675A1"/>
    <w:rsid w:val="00F675E1"/>
    <w:rsid w:val="00F6783E"/>
    <w:rsid w:val="00F67884"/>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28"/>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BEE"/>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791"/>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8F6"/>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5C4"/>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6F"/>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AB4"/>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261"/>
    <w:rsid w:val="00FA7376"/>
    <w:rsid w:val="00FA743E"/>
    <w:rsid w:val="00FA7490"/>
    <w:rsid w:val="00FA767A"/>
    <w:rsid w:val="00FA7688"/>
    <w:rsid w:val="00FA77EC"/>
    <w:rsid w:val="00FA7862"/>
    <w:rsid w:val="00FA7BEE"/>
    <w:rsid w:val="00FA7DAF"/>
    <w:rsid w:val="00FB0082"/>
    <w:rsid w:val="00FB0243"/>
    <w:rsid w:val="00FB056B"/>
    <w:rsid w:val="00FB0653"/>
    <w:rsid w:val="00FB088C"/>
    <w:rsid w:val="00FB0A74"/>
    <w:rsid w:val="00FB125B"/>
    <w:rsid w:val="00FB12E9"/>
    <w:rsid w:val="00FB1438"/>
    <w:rsid w:val="00FB1527"/>
    <w:rsid w:val="00FB1819"/>
    <w:rsid w:val="00FB1876"/>
    <w:rsid w:val="00FB18C8"/>
    <w:rsid w:val="00FB1909"/>
    <w:rsid w:val="00FB1A75"/>
    <w:rsid w:val="00FB1B16"/>
    <w:rsid w:val="00FB1BB5"/>
    <w:rsid w:val="00FB2215"/>
    <w:rsid w:val="00FB2537"/>
    <w:rsid w:val="00FB25DB"/>
    <w:rsid w:val="00FB2881"/>
    <w:rsid w:val="00FB2A45"/>
    <w:rsid w:val="00FB2B23"/>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11"/>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219"/>
    <w:rsid w:val="00FC432B"/>
    <w:rsid w:val="00FC43F7"/>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7FD"/>
    <w:rsid w:val="00FD09CC"/>
    <w:rsid w:val="00FD0A79"/>
    <w:rsid w:val="00FD0CDF"/>
    <w:rsid w:val="00FD0D17"/>
    <w:rsid w:val="00FD1226"/>
    <w:rsid w:val="00FD13A1"/>
    <w:rsid w:val="00FD1619"/>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B7B"/>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1A"/>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0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54"/>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C0D045"/>
  <w15:docId w15:val="{27BB6D48-3F6A-41F2-A3EB-F3AC7594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tabs>
        <w:tab w:val="left" w:pos="432"/>
      </w:tabs>
      <w:spacing w:before="120"/>
      <w:outlineLvl w:val="0"/>
    </w:pPr>
    <w:rPr>
      <w:b/>
      <w:bCs/>
      <w:sz w:val="28"/>
      <w:szCs w:val="28"/>
    </w:rPr>
  </w:style>
  <w:style w:type="paragraph" w:styleId="2">
    <w:name w:val="heading 2"/>
    <w:basedOn w:val="a"/>
    <w:next w:val="a"/>
    <w:link w:val="20"/>
    <w:qFormat/>
    <w:pPr>
      <w:keepNext/>
      <w:numPr>
        <w:ilvl w:val="1"/>
        <w:numId w:val="1"/>
      </w:numPr>
      <w:tabs>
        <w:tab w:val="left" w:pos="432"/>
        <w:tab w:val="left" w:pos="4970"/>
      </w:tabs>
      <w:spacing w:before="120"/>
      <w:outlineLvl w:val="1"/>
    </w:pPr>
    <w:rPr>
      <w:b/>
      <w:bCs/>
      <w:sz w:val="24"/>
    </w:rPr>
  </w:style>
  <w:style w:type="paragraph" w:styleId="30">
    <w:name w:val="heading 3"/>
    <w:basedOn w:val="a"/>
    <w:next w:val="a"/>
    <w:qFormat/>
    <w:pPr>
      <w:keepNext/>
      <w:numPr>
        <w:ilvl w:val="2"/>
        <w:numId w:val="1"/>
      </w:numPr>
      <w:tabs>
        <w:tab w:val="left" w:pos="720"/>
      </w:tabs>
      <w:spacing w:before="120"/>
      <w:outlineLvl w:val="2"/>
    </w:pPr>
    <w:rPr>
      <w:b/>
    </w:rPr>
  </w:style>
  <w:style w:type="paragraph" w:styleId="4">
    <w:name w:val="heading 4"/>
    <w:basedOn w:val="a"/>
    <w:next w:val="a"/>
    <w:qFormat/>
    <w:pPr>
      <w:keepNext/>
      <w:numPr>
        <w:ilvl w:val="3"/>
        <w:numId w:val="1"/>
      </w:numPr>
      <w:tabs>
        <w:tab w:val="left" w:pos="432"/>
        <w:tab w:val="left" w:pos="864"/>
      </w:tabs>
      <w:spacing w:before="120"/>
      <w:outlineLvl w:val="3"/>
    </w:pPr>
    <w:rPr>
      <w:b/>
      <w:bCs/>
      <w:szCs w:val="28"/>
    </w:rPr>
  </w:style>
  <w:style w:type="paragraph" w:styleId="5">
    <w:name w:val="heading 5"/>
    <w:basedOn w:val="a"/>
    <w:next w:val="a"/>
    <w:qFormat/>
    <w:pPr>
      <w:keepNext/>
      <w:numPr>
        <w:ilvl w:val="4"/>
        <w:numId w:val="1"/>
      </w:numPr>
      <w:tabs>
        <w:tab w:val="left" w:pos="432"/>
        <w:tab w:val="left" w:pos="1008"/>
      </w:tabs>
      <w:spacing w:before="120"/>
      <w:outlineLvl w:val="4"/>
    </w:pPr>
    <w:rPr>
      <w:b/>
      <w:bCs/>
      <w:i/>
      <w:iCs/>
      <w:szCs w:val="26"/>
    </w:rPr>
  </w:style>
  <w:style w:type="paragraph" w:styleId="6">
    <w:name w:val="heading 6"/>
    <w:basedOn w:val="a"/>
    <w:next w:val="a"/>
    <w:qFormat/>
    <w:pPr>
      <w:numPr>
        <w:ilvl w:val="5"/>
        <w:numId w:val="1"/>
      </w:numPr>
      <w:tabs>
        <w:tab w:val="left" w:pos="432"/>
        <w:tab w:val="left" w:pos="1152"/>
      </w:tabs>
      <w:spacing w:before="240" w:after="60"/>
      <w:outlineLvl w:val="5"/>
    </w:pPr>
    <w:rPr>
      <w:b/>
      <w:bCs/>
    </w:rPr>
  </w:style>
  <w:style w:type="paragraph" w:styleId="7">
    <w:name w:val="heading 7"/>
    <w:basedOn w:val="a"/>
    <w:next w:val="a"/>
    <w:qFormat/>
    <w:pPr>
      <w:numPr>
        <w:ilvl w:val="6"/>
        <w:numId w:val="1"/>
      </w:numPr>
      <w:tabs>
        <w:tab w:val="left" w:pos="432"/>
        <w:tab w:val="left" w:pos="1296"/>
      </w:tabs>
      <w:spacing w:before="240" w:after="60"/>
      <w:outlineLvl w:val="6"/>
    </w:pPr>
    <w:rPr>
      <w:sz w:val="24"/>
      <w:szCs w:val="24"/>
    </w:rPr>
  </w:style>
  <w:style w:type="paragraph" w:styleId="8">
    <w:name w:val="heading 8"/>
    <w:basedOn w:val="a"/>
    <w:next w:val="a"/>
    <w:qFormat/>
    <w:pPr>
      <w:numPr>
        <w:ilvl w:val="7"/>
        <w:numId w:val="1"/>
      </w:numPr>
      <w:tabs>
        <w:tab w:val="left" w:pos="432"/>
        <w:tab w:val="left" w:pos="1440"/>
      </w:tabs>
      <w:spacing w:before="240" w:after="60"/>
      <w:outlineLvl w:val="7"/>
    </w:pPr>
    <w:rPr>
      <w:i/>
      <w:iCs/>
      <w:sz w:val="24"/>
      <w:szCs w:val="24"/>
    </w:rPr>
  </w:style>
  <w:style w:type="paragraph" w:styleId="9">
    <w:name w:val="heading 9"/>
    <w:basedOn w:val="a"/>
    <w:next w:val="a"/>
    <w:qFormat/>
    <w:pPr>
      <w:numPr>
        <w:ilvl w:val="8"/>
        <w:numId w:val="1"/>
      </w:numPr>
      <w:tabs>
        <w:tab w:val="left" w:pos="432"/>
        <w:tab w:val="left" w:pos="1584"/>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a9">
    <w:name w:val="Body Text"/>
    <w:basedOn w:val="a"/>
    <w:link w:val="aa"/>
    <w:rPr>
      <w:sz w:val="20"/>
      <w:szCs w:val="20"/>
    </w:rPr>
  </w:style>
  <w:style w:type="paragraph" w:styleId="21">
    <w:name w:val="List 2"/>
    <w:basedOn w:val="a"/>
    <w:semiHidden/>
    <w:unhideWhenUsed/>
    <w:pPr>
      <w:ind w:leftChars="200" w:left="100" w:hangingChars="200" w:hanging="200"/>
      <w:contextualSpacing/>
    </w:pPr>
  </w:style>
  <w:style w:type="paragraph" w:styleId="ab">
    <w:name w:val="Balloon Text"/>
    <w:basedOn w:val="a"/>
    <w:semiHidden/>
    <w:rPr>
      <w:rFonts w:ascii="Tahoma" w:hAnsi="Tahoma" w:cs="Tahoma"/>
      <w:sz w:val="16"/>
      <w:szCs w:val="16"/>
    </w:rPr>
  </w:style>
  <w:style w:type="paragraph" w:styleId="ac">
    <w:name w:val="footer"/>
    <w:basedOn w:val="a"/>
    <w:link w:val="ad"/>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2">
    <w:name w:val="annotation subject"/>
    <w:basedOn w:val="a7"/>
    <w:next w:val="a7"/>
    <w:link w:val="af3"/>
    <w:semiHidden/>
    <w:unhideWhenUsed/>
    <w:rPr>
      <w:b/>
      <w:bCs/>
    </w:rPr>
  </w:style>
  <w:style w:type="table" w:styleId="af4">
    <w:name w:val="Table Grid"/>
    <w:basedOn w:val="a1"/>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Web 3"/>
    <w:basedOn w:val="a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5">
    <w:name w:val="Strong"/>
    <w:basedOn w:val="a0"/>
    <w:uiPriority w:val="22"/>
    <w:qFormat/>
    <w:rPr>
      <w:b/>
      <w:bCs/>
    </w:rPr>
  </w:style>
  <w:style w:type="character" w:styleId="af6">
    <w:name w:val="FollowedHyperlink"/>
    <w:basedOn w:val="a0"/>
    <w:rPr>
      <w:color w:val="800080"/>
      <w:u w:val="single"/>
    </w:rPr>
  </w:style>
  <w:style w:type="character" w:styleId="af7">
    <w:name w:val="Hyperlink"/>
    <w:basedOn w:val="a0"/>
    <w:qFormat/>
    <w:rPr>
      <w:color w:val="0000FF"/>
      <w:u w:val="single"/>
    </w:rPr>
  </w:style>
  <w:style w:type="character" w:styleId="af8">
    <w:name w:val="annotation reference"/>
    <w:basedOn w:val="a0"/>
    <w:unhideWhenUsed/>
    <w:qFormat/>
    <w:rPr>
      <w:sz w:val="21"/>
      <w:szCs w:val="21"/>
    </w:rPr>
  </w:style>
  <w:style w:type="character" w:styleId="af9">
    <w:name w:val="footnote reference"/>
    <w:basedOn w:val="a0"/>
    <w:semiHidden/>
    <w:rPr>
      <w:vertAlign w:val="superscript"/>
    </w:rPr>
  </w:style>
  <w:style w:type="character" w:customStyle="1" w:styleId="aa">
    <w:name w:val="正文文本 字符"/>
    <w:basedOn w:val="a0"/>
    <w:link w:val="a9"/>
  </w:style>
  <w:style w:type="character" w:customStyle="1" w:styleId="a4">
    <w:name w:val="题注 字符"/>
    <w:basedOn w:val="a0"/>
    <w:link w:val="a3"/>
    <w:rPr>
      <w:b/>
      <w:bCs/>
    </w:rPr>
  </w:style>
  <w:style w:type="paragraph" w:customStyle="1" w:styleId="References">
    <w:name w:val="References"/>
    <w:basedOn w:val="a"/>
    <w:pPr>
      <w:numPr>
        <w:numId w:val="2"/>
      </w:numPr>
      <w:adjustRightInd/>
      <w:spacing w:after="60"/>
    </w:pPr>
    <w:rPr>
      <w:sz w:val="20"/>
      <w:szCs w:val="16"/>
    </w:rPr>
  </w:style>
  <w:style w:type="paragraph" w:customStyle="1" w:styleId="11">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rPr>
      <w:sz w:val="22"/>
      <w:szCs w:val="22"/>
    </w:rPr>
  </w:style>
  <w:style w:type="paragraph" w:customStyle="1" w:styleId="tablecol">
    <w:name w:val="tablecol"/>
    <w:basedOn w:val="tablecell"/>
    <w:qFormat/>
    <w:pPr>
      <w:jc w:val="center"/>
    </w:pPr>
    <w:rPr>
      <w:b/>
    </w:rPr>
  </w:style>
  <w:style w:type="paragraph" w:styleId="afa">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
    <w:basedOn w:val="a"/>
    <w:link w:val="afb"/>
    <w:uiPriority w:val="34"/>
    <w:qFormat/>
    <w:pPr>
      <w:ind w:firstLineChars="200" w:firstLine="420"/>
    </w:pPr>
  </w:style>
  <w:style w:type="character" w:customStyle="1" w:styleId="20">
    <w:name w:val="标题 2 字符"/>
    <w:basedOn w:val="a0"/>
    <w:link w:val="2"/>
    <w:rPr>
      <w:b/>
      <w:bCs/>
      <w:sz w:val="24"/>
      <w:szCs w:val="22"/>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Pr>
      <w:rFonts w:ascii="Arial" w:hAnsi="Arial"/>
      <w:sz w:val="18"/>
      <w:lang w:val="en-GB"/>
    </w:rPr>
  </w:style>
  <w:style w:type="character" w:styleId="afc">
    <w:name w:val="Placeholder Text"/>
    <w:basedOn w:val="a0"/>
    <w:uiPriority w:val="99"/>
    <w:semiHidden/>
    <w:rPr>
      <w:color w:val="808080"/>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rPr>
      <w:b/>
      <w:bCs/>
      <w:sz w:val="22"/>
      <w:szCs w:val="22"/>
    </w:rPr>
  </w:style>
  <w:style w:type="paragraph" w:customStyle="1" w:styleId="12">
    <w:name w:val="修订1"/>
    <w:hidden/>
    <w:uiPriority w:val="99"/>
    <w:semiHidden/>
    <w:rPr>
      <w:sz w:val="22"/>
      <w:szCs w:val="22"/>
      <w:lang w:eastAsia="en-US"/>
    </w:rPr>
  </w:style>
  <w:style w:type="character" w:customStyle="1" w:styleId="afb">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a"/>
    <w:uiPriority w:val="34"/>
    <w:qFormat/>
    <w:locked/>
    <w:rPr>
      <w:sz w:val="22"/>
      <w:szCs w:val="2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style>
  <w:style w:type="paragraph" w:customStyle="1" w:styleId="TAR">
    <w:name w:val="TAR"/>
    <w:basedOn w:val="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21"/>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qFormat/>
    <w:pPr>
      <w:tabs>
        <w:tab w:val="center" w:pos="4660"/>
        <w:tab w:val="right" w:pos="9320"/>
      </w:tabs>
    </w:pPr>
    <w:rPr>
      <w:szCs w:val="20"/>
      <w:lang w:eastAsia="zh-CN"/>
    </w:rPr>
  </w:style>
  <w:style w:type="character" w:customStyle="1" w:styleId="MTDisplayEquationChar">
    <w:name w:val="MTDisplayEquation Char"/>
    <w:basedOn w:val="a0"/>
    <w:link w:val="MTDisplayEquation"/>
    <w:rPr>
      <w:sz w:val="22"/>
      <w:lang w:eastAsia="zh-CN"/>
    </w:rPr>
  </w:style>
  <w:style w:type="character" w:customStyle="1" w:styleId="resultitem">
    <w:name w:val="resultitem"/>
    <w:basedOn w:val="a0"/>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style>
  <w:style w:type="character" w:customStyle="1" w:styleId="ml-1">
    <w:name w:val="ml-1"/>
    <w:basedOn w:val="a0"/>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a1"/>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a1"/>
    <w:uiPriority w:val="46"/>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3">
    <w:name w:val="未处理的提及1"/>
    <w:basedOn w:val="a0"/>
    <w:uiPriority w:val="99"/>
    <w:semiHidden/>
    <w:unhideWhenUsed/>
    <w:rPr>
      <w:color w:val="605E5C"/>
      <w:shd w:val="clear" w:color="auto" w:fill="E1DFDD"/>
    </w:rPr>
  </w:style>
  <w:style w:type="character" w:customStyle="1" w:styleId="10">
    <w:name w:val="标题 1 字符"/>
    <w:basedOn w:val="a0"/>
    <w:link w:val="1"/>
    <w:rPr>
      <w:b/>
      <w:bCs/>
      <w:sz w:val="28"/>
      <w:szCs w:val="28"/>
    </w:rPr>
  </w:style>
  <w:style w:type="paragraph" w:customStyle="1" w:styleId="NO">
    <w:name w:val="NO"/>
    <w:basedOn w:val="a"/>
    <w:link w:val="NOChar"/>
    <w:qFormat/>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Pr>
      <w:rFonts w:eastAsia="MS Mincho"/>
      <w:lang w:val="en-GB"/>
    </w:rPr>
  </w:style>
  <w:style w:type="paragraph" w:customStyle="1" w:styleId="B3">
    <w:name w:val="B3"/>
    <w:basedOn w:val="a"/>
    <w:pPr>
      <w:autoSpaceDE/>
      <w:autoSpaceDN/>
      <w:adjustRightInd/>
      <w:snapToGrid/>
      <w:spacing w:after="180"/>
      <w:ind w:left="1135" w:hanging="284"/>
      <w:jc w:val="left"/>
    </w:pPr>
    <w:rPr>
      <w:rFonts w:eastAsia="MS Mincho"/>
      <w:sz w:val="20"/>
      <w:szCs w:val="20"/>
      <w:lang w:val="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Calibri" w:eastAsiaTheme="minorHAnsi" w:hAnsi="Calibri" w:cs="Calibri"/>
    </w:rPr>
  </w:style>
  <w:style w:type="character" w:customStyle="1" w:styleId="Doc-text2Char">
    <w:name w:val="Doc-text2 Char"/>
    <w:link w:val="Doc-text2"/>
    <w:qFormat/>
    <w:rPr>
      <w:rFonts w:ascii="Calibri" w:eastAsiaTheme="minorHAnsi" w:hAnsi="Calibri" w:cs="Calibri"/>
      <w:sz w:val="22"/>
      <w:szCs w:val="22"/>
    </w:rPr>
  </w:style>
  <w:style w:type="paragraph" w:customStyle="1" w:styleId="Doc-comment">
    <w:name w:val="Doc-comment"/>
    <w:basedOn w:val="a"/>
    <w:next w:val="Doc-text2"/>
    <w:qFormat/>
    <w:pPr>
      <w:tabs>
        <w:tab w:val="left" w:pos="1622"/>
      </w:tabs>
      <w:autoSpaceDE/>
      <w:autoSpaceDN/>
      <w:adjustRightInd/>
      <w:snapToGrid/>
      <w:spacing w:after="0"/>
      <w:ind w:left="1622" w:hanging="363"/>
      <w:jc w:val="left"/>
    </w:pPr>
    <w:rPr>
      <w:rFonts w:ascii="Calibri" w:eastAsiaTheme="minorHAnsi" w:hAnsi="Calibri" w:cs="Calibri"/>
      <w:i/>
    </w:rPr>
  </w:style>
  <w:style w:type="paragraph" w:customStyle="1" w:styleId="B4">
    <w:name w:val="B4"/>
    <w:basedOn w:val="a"/>
    <w:rsid w:val="002F5CF4"/>
    <w:pPr>
      <w:autoSpaceDE/>
      <w:autoSpaceDN/>
      <w:adjustRightInd/>
      <w:snapToGrid/>
      <w:spacing w:after="180"/>
      <w:ind w:left="1418" w:hanging="284"/>
      <w:jc w:val="left"/>
    </w:pPr>
    <w:rPr>
      <w:rFonts w:eastAsia="MS Mincho"/>
      <w:sz w:val="20"/>
      <w:szCs w:val="20"/>
      <w:lang w:val="en-GB"/>
    </w:rPr>
  </w:style>
  <w:style w:type="paragraph" w:styleId="3">
    <w:name w:val="List Bullet 3"/>
    <w:basedOn w:val="a"/>
    <w:rsid w:val="000C4903"/>
    <w:pPr>
      <w:numPr>
        <w:numId w:val="18"/>
      </w:numPr>
      <w:tabs>
        <w:tab w:val="num" w:pos="926"/>
      </w:tabs>
      <w:autoSpaceDE/>
      <w:autoSpaceDN/>
      <w:adjustRightInd/>
      <w:snapToGrid/>
      <w:spacing w:after="180"/>
      <w:ind w:left="926" w:hanging="360"/>
      <w:contextualSpacing/>
      <w:jc w:val="left"/>
    </w:pPr>
    <w:rPr>
      <w:rFonts w:eastAsia="MS Mincho"/>
      <w:sz w:val="20"/>
      <w:szCs w:val="20"/>
      <w:lang w:val="en-GB"/>
    </w:rPr>
  </w:style>
  <w:style w:type="paragraph" w:customStyle="1" w:styleId="TF">
    <w:name w:val="TF"/>
    <w:basedOn w:val="TH"/>
    <w:qFormat/>
    <w:rsid w:val="00074756"/>
    <w:pPr>
      <w:keepNext w:val="0"/>
      <w:spacing w:before="0" w:after="240"/>
    </w:pPr>
  </w:style>
  <w:style w:type="paragraph" w:customStyle="1" w:styleId="BL">
    <w:name w:val="BL"/>
    <w:basedOn w:val="a"/>
    <w:rsid w:val="00074756"/>
    <w:pPr>
      <w:widowControl w:val="0"/>
      <w:numPr>
        <w:numId w:val="19"/>
      </w:numPr>
      <w:tabs>
        <w:tab w:val="left" w:pos="851"/>
        <w:tab w:val="right" w:pos="10260"/>
      </w:tabs>
      <w:overflowPunct w:val="0"/>
      <w:snapToGrid/>
      <w:spacing w:after="180"/>
      <w:ind w:left="851" w:right="612" w:hanging="283"/>
      <w:textAlignment w:val="baseline"/>
    </w:pPr>
    <w:rPr>
      <w:rFonts w:ascii="Arial" w:hAnsi="Arial"/>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673956">
      <w:bodyDiv w:val="1"/>
      <w:marLeft w:val="0"/>
      <w:marRight w:val="0"/>
      <w:marTop w:val="0"/>
      <w:marBottom w:val="0"/>
      <w:divBdr>
        <w:top w:val="none" w:sz="0" w:space="0" w:color="auto"/>
        <w:left w:val="none" w:sz="0" w:space="0" w:color="auto"/>
        <w:bottom w:val="none" w:sz="0" w:space="0" w:color="auto"/>
        <w:right w:val="none" w:sz="0" w:space="0" w:color="auto"/>
      </w:divBdr>
    </w:div>
    <w:div w:id="484711614">
      <w:bodyDiv w:val="1"/>
      <w:marLeft w:val="0"/>
      <w:marRight w:val="0"/>
      <w:marTop w:val="0"/>
      <w:marBottom w:val="0"/>
      <w:divBdr>
        <w:top w:val="none" w:sz="0" w:space="0" w:color="auto"/>
        <w:left w:val="none" w:sz="0" w:space="0" w:color="auto"/>
        <w:bottom w:val="none" w:sz="0" w:space="0" w:color="auto"/>
        <w:right w:val="none" w:sz="0" w:space="0" w:color="auto"/>
      </w:divBdr>
      <w:divsChild>
        <w:div w:id="693270113">
          <w:marLeft w:val="0"/>
          <w:marRight w:val="0"/>
          <w:marTop w:val="0"/>
          <w:marBottom w:val="0"/>
          <w:divBdr>
            <w:top w:val="none" w:sz="0" w:space="0" w:color="auto"/>
            <w:left w:val="none" w:sz="0" w:space="0" w:color="auto"/>
            <w:bottom w:val="none" w:sz="0" w:space="0" w:color="auto"/>
            <w:right w:val="none" w:sz="0" w:space="0" w:color="auto"/>
          </w:divBdr>
        </w:div>
      </w:divsChild>
    </w:div>
    <w:div w:id="1058671747">
      <w:bodyDiv w:val="1"/>
      <w:marLeft w:val="0"/>
      <w:marRight w:val="0"/>
      <w:marTop w:val="0"/>
      <w:marBottom w:val="0"/>
      <w:divBdr>
        <w:top w:val="none" w:sz="0" w:space="0" w:color="auto"/>
        <w:left w:val="none" w:sz="0" w:space="0" w:color="auto"/>
        <w:bottom w:val="none" w:sz="0" w:space="0" w:color="auto"/>
        <w:right w:val="none" w:sz="0" w:space="0" w:color="auto"/>
      </w:divBdr>
      <w:divsChild>
        <w:div w:id="1994485816">
          <w:marLeft w:val="288"/>
          <w:marRight w:val="0"/>
          <w:marTop w:val="0"/>
          <w:marBottom w:val="120"/>
          <w:divBdr>
            <w:top w:val="none" w:sz="0" w:space="0" w:color="auto"/>
            <w:left w:val="none" w:sz="0" w:space="0" w:color="auto"/>
            <w:bottom w:val="none" w:sz="0" w:space="0" w:color="auto"/>
            <w:right w:val="none" w:sz="0" w:space="0" w:color="auto"/>
          </w:divBdr>
        </w:div>
      </w:divsChild>
    </w:div>
    <w:div w:id="1154760429">
      <w:bodyDiv w:val="1"/>
      <w:marLeft w:val="0"/>
      <w:marRight w:val="0"/>
      <w:marTop w:val="0"/>
      <w:marBottom w:val="0"/>
      <w:divBdr>
        <w:top w:val="none" w:sz="0" w:space="0" w:color="auto"/>
        <w:left w:val="none" w:sz="0" w:space="0" w:color="auto"/>
        <w:bottom w:val="none" w:sz="0" w:space="0" w:color="auto"/>
        <w:right w:val="none" w:sz="0" w:space="0" w:color="auto"/>
      </w:divBdr>
    </w:div>
    <w:div w:id="1181358502">
      <w:bodyDiv w:val="1"/>
      <w:marLeft w:val="0"/>
      <w:marRight w:val="0"/>
      <w:marTop w:val="0"/>
      <w:marBottom w:val="0"/>
      <w:divBdr>
        <w:top w:val="none" w:sz="0" w:space="0" w:color="auto"/>
        <w:left w:val="none" w:sz="0" w:space="0" w:color="auto"/>
        <w:bottom w:val="none" w:sz="0" w:space="0" w:color="auto"/>
        <w:right w:val="none" w:sz="0" w:space="0" w:color="auto"/>
      </w:divBdr>
      <w:divsChild>
        <w:div w:id="1846163555">
          <w:marLeft w:val="518"/>
          <w:marRight w:val="0"/>
          <w:marTop w:val="0"/>
          <w:marBottom w:val="120"/>
          <w:divBdr>
            <w:top w:val="none" w:sz="0" w:space="0" w:color="auto"/>
            <w:left w:val="none" w:sz="0" w:space="0" w:color="auto"/>
            <w:bottom w:val="none" w:sz="0" w:space="0" w:color="auto"/>
            <w:right w:val="none" w:sz="0" w:space="0" w:color="auto"/>
          </w:divBdr>
        </w:div>
        <w:div w:id="464662242">
          <w:marLeft w:val="518"/>
          <w:marRight w:val="0"/>
          <w:marTop w:val="0"/>
          <w:marBottom w:val="120"/>
          <w:divBdr>
            <w:top w:val="none" w:sz="0" w:space="0" w:color="auto"/>
            <w:left w:val="none" w:sz="0" w:space="0" w:color="auto"/>
            <w:bottom w:val="none" w:sz="0" w:space="0" w:color="auto"/>
            <w:right w:val="none" w:sz="0" w:space="0" w:color="auto"/>
          </w:divBdr>
        </w:div>
        <w:div w:id="550651980">
          <w:marLeft w:val="518"/>
          <w:marRight w:val="0"/>
          <w:marTop w:val="0"/>
          <w:marBottom w:val="120"/>
          <w:divBdr>
            <w:top w:val="none" w:sz="0" w:space="0" w:color="auto"/>
            <w:left w:val="none" w:sz="0" w:space="0" w:color="auto"/>
            <w:bottom w:val="none" w:sz="0" w:space="0" w:color="auto"/>
            <w:right w:val="none" w:sz="0" w:space="0" w:color="auto"/>
          </w:divBdr>
        </w:div>
        <w:div w:id="87047906">
          <w:marLeft w:val="518"/>
          <w:marRight w:val="0"/>
          <w:marTop w:val="0"/>
          <w:marBottom w:val="120"/>
          <w:divBdr>
            <w:top w:val="none" w:sz="0" w:space="0" w:color="auto"/>
            <w:left w:val="none" w:sz="0" w:space="0" w:color="auto"/>
            <w:bottom w:val="none" w:sz="0" w:space="0" w:color="auto"/>
            <w:right w:val="none" w:sz="0" w:space="0" w:color="auto"/>
          </w:divBdr>
        </w:div>
        <w:div w:id="1157187194">
          <w:marLeft w:val="518"/>
          <w:marRight w:val="0"/>
          <w:marTop w:val="0"/>
          <w:marBottom w:val="120"/>
          <w:divBdr>
            <w:top w:val="none" w:sz="0" w:space="0" w:color="auto"/>
            <w:left w:val="none" w:sz="0" w:space="0" w:color="auto"/>
            <w:bottom w:val="none" w:sz="0" w:space="0" w:color="auto"/>
            <w:right w:val="none" w:sz="0" w:space="0" w:color="auto"/>
          </w:divBdr>
        </w:div>
      </w:divsChild>
    </w:div>
    <w:div w:id="1795295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4.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9D95E0BA-7A29-411E-BA81-AC677D1F5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3788</Words>
  <Characters>21597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huangsu</dc:creator>
  <cp:lastModifiedBy>Huawei - Jun Chen2</cp:lastModifiedBy>
  <cp:revision>29</cp:revision>
  <cp:lastPrinted>2018-12-18T09:25:00Z</cp:lastPrinted>
  <dcterms:created xsi:type="dcterms:W3CDTF">2024-09-30T18:11:00Z</dcterms:created>
  <dcterms:modified xsi:type="dcterms:W3CDTF">2024-10-03T15:49:00Z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(3)xWiKrZc6GQoqQD5FBLB/d716UV8XD6Zvtt94Z1xEOArIthShywf+Fv8/kJDT5VrOKepYIv/h
2rH7akdIsvpovgfVPgeT/UxwwT4KlFSq2xUjBCeuR75eTZuIQr56abABKzPXdt15erOT5sv1
U3VLeZ8+gxJq2hANpqAE3Oo4kph4w/j5StgBvprGZ0P7Rk+0yHaS8MT6akS3J3gaHl0RMr9V
uigs7k52BbOvzjPFC+</vt:lpwstr>
  </property>
  <property fmtid="{D5CDD505-2E9C-101B-9397-08002B2CF9AE}" pid="13" name="_2015_ms_pID_725343_00">
    <vt:lpwstr>_2015_ms_pID_725343</vt:lpwstr>
  </property>
  <property fmtid="{D5CDD505-2E9C-101B-9397-08002B2CF9AE}" pid="14" name="_2015_ms_pID_7253431">
    <vt:lpwstr>aLzIxcZi8k6kc28Kap97GNUBvaH5mUHpTsaDGp8xMV96sdRD6gsYKE
XaE+kQtJLkPOsoz7juqM9i4Ozg+Wp/8vyhWML7kkQMWMliTTmR/Un1YhNcpsgbi8+LrHBCVu
fcB/Y2SRYS4qzXlgRGXNkwZ03kWuQv5qosiuiH2/3TcsP5xHcrQp8aJ3tkyDh4bGdnO96Bim
22zRwkBMvmxy9lWavPCjhJTz3jEqS12+Hzlm</vt:lpwstr>
  </property>
  <property fmtid="{D5CDD505-2E9C-101B-9397-08002B2CF9AE}" pid="15" name="_2015_ms_pID_7253431_00">
    <vt:lpwstr>_2015_ms_pID_7253431</vt:lpwstr>
  </property>
  <property fmtid="{D5CDD505-2E9C-101B-9397-08002B2CF9AE}" pid="16" name="_2015_ms_pID_7253432">
    <vt:lpwstr>1P2PQhPR9hkwb7pXeYQ/OnSHObzZJ0nz4ARC
IxgIGqXGcK9Nu7YFDv3GV/i2RKxhvQ==</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1714094171</vt:lpwstr>
  </property>
  <property fmtid="{D5CDD505-2E9C-101B-9397-08002B2CF9AE}" pid="23" name="GrammarlyDocumentId">
    <vt:lpwstr>b812e8ba56cccff1eabef5926d63e4d90873102784a009871b0ac99731e8720f</vt:lpwstr>
  </property>
</Properties>
</file>